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06" w:rsidRDefault="00396406" w:rsidP="00F953AE">
      <w:pPr>
        <w:pStyle w:val="Heading1"/>
        <w:spacing w:after="240" w:line="240" w:lineRule="auto"/>
        <w:jc w:val="center"/>
        <w:rPr>
          <w:rFonts w:asciiTheme="majorBidi" w:hAnsiTheme="majorBidi" w:cstheme="majorBidi"/>
          <w:color w:val="auto"/>
          <w:sz w:val="24"/>
          <w:szCs w:val="24"/>
        </w:rPr>
      </w:pPr>
      <w:bookmarkStart w:id="0" w:name="_GoBack"/>
      <w:bookmarkEnd w:id="0"/>
      <w:r>
        <w:rPr>
          <w:rFonts w:asciiTheme="majorBidi" w:hAnsiTheme="majorBidi" w:cstheme="majorBidi"/>
          <w:color w:val="auto"/>
          <w:sz w:val="24"/>
          <w:szCs w:val="24"/>
        </w:rPr>
        <w:t>12</w:t>
      </w:r>
    </w:p>
    <w:p w:rsidR="000D123C" w:rsidRPr="00F953AE" w:rsidRDefault="000F3EF9" w:rsidP="00F953AE">
      <w:pPr>
        <w:pStyle w:val="Heading1"/>
        <w:spacing w:after="240" w:line="240" w:lineRule="auto"/>
        <w:jc w:val="center"/>
        <w:rPr>
          <w:rFonts w:asciiTheme="majorBidi" w:hAnsiTheme="majorBidi" w:cstheme="majorBidi"/>
          <w:color w:val="auto"/>
          <w:sz w:val="24"/>
          <w:szCs w:val="24"/>
        </w:rPr>
      </w:pPr>
      <w:r w:rsidRPr="00F953AE">
        <w:rPr>
          <w:rFonts w:asciiTheme="majorBidi" w:hAnsiTheme="majorBidi" w:cstheme="majorBidi"/>
          <w:color w:val="auto"/>
          <w:sz w:val="24"/>
          <w:szCs w:val="24"/>
        </w:rPr>
        <w:t>ACCEPTANCE AND PATRONAGE OF INSURANCE SERVICES IN NORTHERN NIGERIA</w:t>
      </w:r>
    </w:p>
    <w:p w:rsidR="000D123C" w:rsidRPr="00F953AE" w:rsidRDefault="000D123C" w:rsidP="00F953AE">
      <w:pPr>
        <w:spacing w:after="0" w:line="240" w:lineRule="auto"/>
        <w:jc w:val="center"/>
        <w:rPr>
          <w:rFonts w:asciiTheme="majorBidi" w:hAnsiTheme="majorBidi" w:cstheme="majorBidi"/>
          <w:b/>
          <w:bCs/>
          <w:sz w:val="24"/>
          <w:szCs w:val="24"/>
        </w:rPr>
      </w:pPr>
      <w:r w:rsidRPr="00F953AE">
        <w:rPr>
          <w:rFonts w:asciiTheme="majorBidi" w:hAnsiTheme="majorBidi" w:cstheme="majorBidi"/>
          <w:b/>
          <w:bCs/>
          <w:sz w:val="24"/>
          <w:szCs w:val="24"/>
        </w:rPr>
        <w:t>Idris Yahaya Adamu</w:t>
      </w:r>
    </w:p>
    <w:p w:rsidR="000D123C" w:rsidRPr="00F953AE" w:rsidRDefault="000D123C" w:rsidP="00F953AE">
      <w:pPr>
        <w:spacing w:after="0" w:line="240" w:lineRule="auto"/>
        <w:jc w:val="center"/>
        <w:rPr>
          <w:rFonts w:asciiTheme="majorBidi" w:hAnsiTheme="majorBidi" w:cstheme="majorBidi"/>
          <w:sz w:val="24"/>
          <w:szCs w:val="24"/>
        </w:rPr>
      </w:pPr>
      <w:r w:rsidRPr="00F953AE">
        <w:rPr>
          <w:rFonts w:asciiTheme="majorBidi" w:hAnsiTheme="majorBidi" w:cstheme="majorBidi"/>
          <w:sz w:val="24"/>
          <w:szCs w:val="24"/>
        </w:rPr>
        <w:t>Department of Business Administration,</w:t>
      </w:r>
    </w:p>
    <w:p w:rsidR="000D123C" w:rsidRPr="00F953AE" w:rsidRDefault="000D123C" w:rsidP="00F953AE">
      <w:pPr>
        <w:spacing w:after="0" w:line="240" w:lineRule="auto"/>
        <w:jc w:val="center"/>
        <w:rPr>
          <w:rFonts w:asciiTheme="majorBidi" w:hAnsiTheme="majorBidi" w:cstheme="majorBidi"/>
          <w:sz w:val="24"/>
          <w:szCs w:val="24"/>
        </w:rPr>
      </w:pPr>
      <w:r w:rsidRPr="00F953AE">
        <w:rPr>
          <w:rFonts w:asciiTheme="majorBidi" w:hAnsiTheme="majorBidi" w:cstheme="majorBidi"/>
          <w:sz w:val="24"/>
          <w:szCs w:val="24"/>
        </w:rPr>
        <w:t>Federal University Kashere, Gombe State, Nigeria.</w:t>
      </w:r>
    </w:p>
    <w:p w:rsidR="000D123C" w:rsidRPr="00F953AE" w:rsidRDefault="000D123C" w:rsidP="00F953AE">
      <w:pPr>
        <w:spacing w:after="0" w:line="240" w:lineRule="auto"/>
        <w:jc w:val="center"/>
        <w:rPr>
          <w:rFonts w:asciiTheme="majorBidi" w:hAnsiTheme="majorBidi" w:cstheme="majorBidi"/>
          <w:sz w:val="24"/>
          <w:szCs w:val="24"/>
        </w:rPr>
      </w:pPr>
      <w:r w:rsidRPr="00F953AE">
        <w:rPr>
          <w:rFonts w:asciiTheme="majorBidi" w:hAnsiTheme="majorBidi" w:cstheme="majorBidi"/>
          <w:sz w:val="24"/>
          <w:szCs w:val="24"/>
        </w:rPr>
        <w:t xml:space="preserve">PhD. Candidate: Islamic Business School. </w:t>
      </w:r>
    </w:p>
    <w:p w:rsidR="000D123C" w:rsidRPr="00F953AE" w:rsidRDefault="000D123C" w:rsidP="00F953AE">
      <w:pPr>
        <w:spacing w:after="0" w:line="240" w:lineRule="auto"/>
        <w:jc w:val="center"/>
        <w:rPr>
          <w:rFonts w:asciiTheme="majorBidi" w:hAnsiTheme="majorBidi" w:cstheme="majorBidi"/>
          <w:sz w:val="24"/>
          <w:szCs w:val="24"/>
        </w:rPr>
      </w:pPr>
      <w:r w:rsidRPr="00F953AE">
        <w:rPr>
          <w:rFonts w:asciiTheme="majorBidi" w:hAnsiTheme="majorBidi" w:cstheme="majorBidi"/>
          <w:sz w:val="24"/>
          <w:szCs w:val="24"/>
        </w:rPr>
        <w:t>University Utara, Malaysia.</w:t>
      </w:r>
    </w:p>
    <w:p w:rsidR="000D123C" w:rsidRPr="00F953AE" w:rsidRDefault="000D123C" w:rsidP="00F953AE">
      <w:pPr>
        <w:spacing w:line="240" w:lineRule="auto"/>
        <w:jc w:val="center"/>
        <w:rPr>
          <w:rFonts w:asciiTheme="majorBidi" w:hAnsiTheme="majorBidi" w:cstheme="majorBidi"/>
          <w:sz w:val="24"/>
          <w:szCs w:val="24"/>
        </w:rPr>
      </w:pPr>
      <w:r w:rsidRPr="00F953AE">
        <w:rPr>
          <w:rFonts w:asciiTheme="majorBidi" w:hAnsiTheme="majorBidi" w:cstheme="majorBidi"/>
          <w:sz w:val="24"/>
          <w:szCs w:val="24"/>
        </w:rPr>
        <w:t xml:space="preserve">E-mail: </w:t>
      </w:r>
      <w:hyperlink r:id="rId8" w:history="1">
        <w:r w:rsidRPr="00F953AE">
          <w:rPr>
            <w:rStyle w:val="Hyperlink"/>
            <w:rFonts w:asciiTheme="majorBidi" w:hAnsiTheme="majorBidi" w:cstheme="majorBidi"/>
            <w:sz w:val="24"/>
            <w:szCs w:val="24"/>
          </w:rPr>
          <w:t>idrisoceanic@yahoo.com</w:t>
        </w:r>
      </w:hyperlink>
      <w:r w:rsidRPr="00F953AE">
        <w:rPr>
          <w:rFonts w:asciiTheme="majorBidi" w:hAnsiTheme="majorBidi" w:cstheme="majorBidi"/>
          <w:sz w:val="24"/>
          <w:szCs w:val="24"/>
        </w:rPr>
        <w:t xml:space="preserve">; </w:t>
      </w:r>
      <w:hyperlink r:id="rId9" w:history="1">
        <w:r w:rsidRPr="00F953AE">
          <w:rPr>
            <w:rStyle w:val="Hyperlink"/>
            <w:rFonts w:asciiTheme="majorBidi" w:hAnsiTheme="majorBidi" w:cstheme="majorBidi"/>
            <w:sz w:val="24"/>
            <w:szCs w:val="24"/>
          </w:rPr>
          <w:t>idristumu@gmail.com</w:t>
        </w:r>
      </w:hyperlink>
      <w:r w:rsidRPr="00F953AE">
        <w:rPr>
          <w:rFonts w:asciiTheme="majorBidi" w:hAnsiTheme="majorBidi" w:cstheme="majorBidi"/>
          <w:sz w:val="24"/>
          <w:szCs w:val="24"/>
        </w:rPr>
        <w:t xml:space="preserve">; </w:t>
      </w:r>
      <w:hyperlink r:id="rId10" w:history="1">
        <w:r w:rsidRPr="00F953AE">
          <w:rPr>
            <w:rStyle w:val="Hyperlink"/>
            <w:rFonts w:asciiTheme="majorBidi" w:hAnsiTheme="majorBidi" w:cstheme="majorBidi"/>
            <w:sz w:val="24"/>
            <w:szCs w:val="24"/>
          </w:rPr>
          <w:t>idris_yahaya@oya.uum.edu.my</w:t>
        </w:r>
      </w:hyperlink>
    </w:p>
    <w:p w:rsidR="000D123C" w:rsidRPr="00F953AE" w:rsidRDefault="000D123C" w:rsidP="00F953AE">
      <w:pPr>
        <w:spacing w:line="240" w:lineRule="auto"/>
        <w:jc w:val="center"/>
        <w:rPr>
          <w:rFonts w:asciiTheme="majorBidi" w:hAnsiTheme="majorBidi" w:cstheme="majorBidi"/>
          <w:sz w:val="24"/>
          <w:szCs w:val="24"/>
        </w:rPr>
      </w:pPr>
      <w:r w:rsidRPr="00F953AE">
        <w:rPr>
          <w:rFonts w:asciiTheme="majorBidi" w:hAnsiTheme="majorBidi" w:cstheme="majorBidi"/>
          <w:sz w:val="24"/>
          <w:szCs w:val="24"/>
        </w:rPr>
        <w:t>Tel: +2348038859929; +60168068906</w:t>
      </w:r>
    </w:p>
    <w:p w:rsidR="000D123C" w:rsidRPr="00F953AE" w:rsidRDefault="000D123C" w:rsidP="00F953AE">
      <w:pPr>
        <w:spacing w:before="240" w:line="240" w:lineRule="auto"/>
        <w:jc w:val="center"/>
        <w:rPr>
          <w:rFonts w:asciiTheme="majorBidi" w:hAnsiTheme="majorBidi" w:cstheme="majorBidi"/>
          <w:b/>
          <w:bCs/>
          <w:sz w:val="24"/>
          <w:szCs w:val="24"/>
        </w:rPr>
      </w:pPr>
      <w:r w:rsidRPr="00F953AE">
        <w:rPr>
          <w:rFonts w:asciiTheme="majorBidi" w:hAnsiTheme="majorBidi" w:cstheme="majorBidi"/>
          <w:b/>
          <w:bCs/>
          <w:sz w:val="24"/>
          <w:szCs w:val="24"/>
        </w:rPr>
        <w:t>ABSTRACT</w:t>
      </w:r>
    </w:p>
    <w:p w:rsidR="000D123C" w:rsidRPr="00F953AE" w:rsidRDefault="000D123C" w:rsidP="00F953AE">
      <w:pPr>
        <w:spacing w:after="0" w:line="240" w:lineRule="auto"/>
        <w:jc w:val="both"/>
        <w:rPr>
          <w:rFonts w:asciiTheme="majorBidi" w:hAnsiTheme="majorBidi" w:cstheme="majorBidi"/>
          <w:i/>
          <w:iCs/>
          <w:sz w:val="24"/>
          <w:szCs w:val="24"/>
        </w:rPr>
      </w:pPr>
      <w:r w:rsidRPr="00F953AE">
        <w:rPr>
          <w:rFonts w:asciiTheme="majorBidi" w:hAnsiTheme="majorBidi" w:cstheme="majorBidi"/>
          <w:i/>
          <w:iCs/>
          <w:sz w:val="24"/>
          <w:szCs w:val="24"/>
        </w:rPr>
        <w:t>This paper adopted the Ajzen’s theory of planned behaviour (TPB) to describe northern Nigerians’ acceptance and patronage of insurance services. By applying the theory with additional variable as a contribution, to see what precisely account for relatively poor patronage of insurance services in northern Nigeria</w:t>
      </w:r>
      <w:r w:rsidR="00721D98" w:rsidRPr="00F953AE">
        <w:rPr>
          <w:rFonts w:asciiTheme="majorBidi" w:hAnsiTheme="majorBidi" w:cstheme="majorBidi"/>
          <w:i/>
          <w:iCs/>
          <w:sz w:val="24"/>
          <w:szCs w:val="24"/>
        </w:rPr>
        <w:t>, particularly now that Islamic insurance is</w:t>
      </w:r>
      <w:r w:rsidR="004D6A16" w:rsidRPr="00F953AE">
        <w:rPr>
          <w:rFonts w:asciiTheme="majorBidi" w:hAnsiTheme="majorBidi" w:cstheme="majorBidi"/>
          <w:i/>
          <w:iCs/>
          <w:sz w:val="24"/>
          <w:szCs w:val="24"/>
        </w:rPr>
        <w:t xml:space="preserve"> established</w:t>
      </w:r>
      <w:r w:rsidRPr="00F953AE">
        <w:rPr>
          <w:rFonts w:asciiTheme="majorBidi" w:hAnsiTheme="majorBidi" w:cstheme="majorBidi"/>
          <w:i/>
          <w:iCs/>
          <w:sz w:val="24"/>
          <w:szCs w:val="24"/>
        </w:rPr>
        <w:t>.</w:t>
      </w:r>
      <w:r w:rsidR="000F3EF9" w:rsidRPr="00F953AE">
        <w:rPr>
          <w:rFonts w:asciiTheme="majorBidi" w:hAnsiTheme="majorBidi" w:cstheme="majorBidi"/>
          <w:i/>
          <w:iCs/>
          <w:sz w:val="24"/>
          <w:szCs w:val="24"/>
        </w:rPr>
        <w:t xml:space="preserve"> </w:t>
      </w:r>
      <w:r w:rsidRPr="00F953AE">
        <w:rPr>
          <w:rFonts w:asciiTheme="majorBidi" w:hAnsiTheme="majorBidi" w:cstheme="majorBidi"/>
          <w:i/>
          <w:iCs/>
          <w:sz w:val="24"/>
          <w:szCs w:val="24"/>
        </w:rPr>
        <w:t xml:space="preserve">Interrelationship among the variables (attitude, subjective norms, perceived behavioural control, awareness and religion) is examined to see the extent of influence each has on customers’ acceptance and patronage. Empirical survey among </w:t>
      </w:r>
      <w:r w:rsidR="00345CE9" w:rsidRPr="00F953AE">
        <w:rPr>
          <w:rFonts w:asciiTheme="majorBidi" w:hAnsiTheme="majorBidi" w:cstheme="majorBidi"/>
          <w:i/>
          <w:iCs/>
          <w:sz w:val="24"/>
          <w:szCs w:val="24"/>
        </w:rPr>
        <w:t>288</w:t>
      </w:r>
      <w:r w:rsidRPr="00F953AE">
        <w:rPr>
          <w:rFonts w:asciiTheme="majorBidi" w:hAnsiTheme="majorBidi" w:cstheme="majorBidi"/>
          <w:i/>
          <w:iCs/>
          <w:sz w:val="24"/>
          <w:szCs w:val="24"/>
        </w:rPr>
        <w:t xml:space="preserve"> members of the public, (both insured and non-insured) is made using SPSS software for analysis to measure their awareness level, religious rulings subjective norms, perceived behavioural control and attitudes towards insurance services.</w:t>
      </w:r>
      <w:r w:rsidR="000F3EF9" w:rsidRPr="00F953AE">
        <w:rPr>
          <w:rFonts w:asciiTheme="majorBidi" w:hAnsiTheme="majorBidi" w:cstheme="majorBidi"/>
          <w:i/>
          <w:iCs/>
          <w:sz w:val="24"/>
          <w:szCs w:val="24"/>
        </w:rPr>
        <w:t xml:space="preserve"> </w:t>
      </w:r>
      <w:r w:rsidRPr="00F953AE">
        <w:rPr>
          <w:rFonts w:asciiTheme="majorBidi" w:hAnsiTheme="majorBidi" w:cstheme="majorBidi"/>
          <w:i/>
          <w:iCs/>
          <w:sz w:val="24"/>
          <w:szCs w:val="24"/>
        </w:rPr>
        <w:t>The attitudes and awareness, most often negative, are found to be the cause of low patronage of insurance services. It is also found that, religious values, subjective norms and behavioural control factors does not account for poor acceptability and patronage. The role of poor marketing strategies plays an important role in the persistent of such negative surge, as illustrated from the theoretical perspective. The findings present different demographical factors and their attitudes towards insurance companies and their services.</w:t>
      </w:r>
      <w:r w:rsidR="000F3EF9" w:rsidRPr="00F953AE">
        <w:rPr>
          <w:rFonts w:asciiTheme="majorBidi" w:hAnsiTheme="majorBidi" w:cstheme="majorBidi"/>
          <w:i/>
          <w:iCs/>
          <w:sz w:val="24"/>
          <w:szCs w:val="24"/>
        </w:rPr>
        <w:t xml:space="preserve"> </w:t>
      </w:r>
      <w:r w:rsidRPr="00F953AE">
        <w:rPr>
          <w:rFonts w:asciiTheme="majorBidi" w:hAnsiTheme="majorBidi" w:cstheme="majorBidi"/>
          <w:i/>
          <w:iCs/>
          <w:sz w:val="24"/>
          <w:szCs w:val="24"/>
        </w:rPr>
        <w:t xml:space="preserve">Findings from such survey would constitute vital input for insurers in designing marketing strategies that would further stimulate and boost patronage and perception of insurance services. </w:t>
      </w:r>
    </w:p>
    <w:p w:rsidR="000F3EF9" w:rsidRPr="00F953AE" w:rsidRDefault="000F3EF9" w:rsidP="00F953AE">
      <w:pPr>
        <w:spacing w:after="0" w:line="240" w:lineRule="auto"/>
        <w:jc w:val="both"/>
        <w:rPr>
          <w:rFonts w:asciiTheme="majorBidi" w:hAnsiTheme="majorBidi" w:cstheme="majorBidi"/>
          <w:i/>
          <w:iCs/>
          <w:sz w:val="24"/>
          <w:szCs w:val="24"/>
        </w:rPr>
      </w:pPr>
    </w:p>
    <w:p w:rsidR="000D123C" w:rsidRPr="00F953AE" w:rsidRDefault="000F3EF9" w:rsidP="00F953AE">
      <w:pPr>
        <w:spacing w:after="0" w:line="240" w:lineRule="auto"/>
        <w:jc w:val="both"/>
        <w:rPr>
          <w:rFonts w:asciiTheme="majorBidi" w:hAnsiTheme="majorBidi" w:cstheme="majorBidi"/>
          <w:i/>
          <w:iCs/>
          <w:sz w:val="24"/>
          <w:szCs w:val="24"/>
        </w:rPr>
      </w:pPr>
      <w:r w:rsidRPr="00F953AE">
        <w:rPr>
          <w:rFonts w:asciiTheme="majorBidi" w:hAnsiTheme="majorBidi" w:cstheme="majorBidi"/>
          <w:b/>
          <w:bCs/>
          <w:sz w:val="24"/>
          <w:szCs w:val="24"/>
        </w:rPr>
        <w:t>Key</w:t>
      </w:r>
      <w:r w:rsidR="000D123C" w:rsidRPr="00F953AE">
        <w:rPr>
          <w:rFonts w:asciiTheme="majorBidi" w:hAnsiTheme="majorBidi" w:cstheme="majorBidi"/>
          <w:b/>
          <w:bCs/>
          <w:sz w:val="24"/>
          <w:szCs w:val="24"/>
        </w:rPr>
        <w:t>words:</w:t>
      </w:r>
      <w:r w:rsidR="000D123C" w:rsidRPr="00F953AE">
        <w:rPr>
          <w:rFonts w:asciiTheme="majorBidi" w:hAnsiTheme="majorBidi" w:cstheme="majorBidi"/>
          <w:b/>
          <w:bCs/>
          <w:i/>
          <w:iCs/>
          <w:sz w:val="24"/>
          <w:szCs w:val="24"/>
        </w:rPr>
        <w:t xml:space="preserve"> </w:t>
      </w:r>
      <w:r w:rsidR="000D123C" w:rsidRPr="00F953AE">
        <w:rPr>
          <w:rFonts w:asciiTheme="majorBidi" w:hAnsiTheme="majorBidi" w:cstheme="majorBidi"/>
          <w:i/>
          <w:iCs/>
          <w:sz w:val="24"/>
          <w:szCs w:val="24"/>
        </w:rPr>
        <w:t xml:space="preserve">Patronage, attitude, subjective norm, perceived behavioural control, awareness, religion, theory of planned behaviour </w:t>
      </w:r>
    </w:p>
    <w:p w:rsidR="000D123C" w:rsidRPr="00F953AE" w:rsidRDefault="000D123C" w:rsidP="00F953AE">
      <w:pPr>
        <w:spacing w:line="240" w:lineRule="auto"/>
        <w:jc w:val="both"/>
        <w:rPr>
          <w:rFonts w:asciiTheme="majorBidi" w:hAnsiTheme="majorBidi" w:cstheme="majorBidi"/>
          <w:i/>
          <w:iCs/>
          <w:sz w:val="24"/>
          <w:szCs w:val="24"/>
        </w:rPr>
      </w:pPr>
      <w:r w:rsidRPr="00F953AE">
        <w:rPr>
          <w:rFonts w:asciiTheme="majorBidi" w:hAnsiTheme="majorBidi" w:cstheme="majorBidi"/>
          <w:b/>
          <w:bCs/>
          <w:sz w:val="24"/>
          <w:szCs w:val="24"/>
        </w:rPr>
        <w:t>Paper type-</w:t>
      </w:r>
      <w:r w:rsidRPr="00F953AE">
        <w:rPr>
          <w:rFonts w:asciiTheme="majorBidi" w:hAnsiTheme="majorBidi" w:cstheme="majorBidi"/>
          <w:b/>
          <w:bCs/>
          <w:i/>
          <w:iCs/>
          <w:sz w:val="24"/>
          <w:szCs w:val="24"/>
        </w:rPr>
        <w:t xml:space="preserve"> </w:t>
      </w:r>
      <w:r w:rsidRPr="00F953AE">
        <w:rPr>
          <w:rFonts w:asciiTheme="majorBidi" w:hAnsiTheme="majorBidi" w:cstheme="majorBidi"/>
          <w:i/>
          <w:iCs/>
          <w:sz w:val="24"/>
          <w:szCs w:val="24"/>
        </w:rPr>
        <w:t>Research paper</w:t>
      </w:r>
    </w:p>
    <w:p w:rsidR="000F3EF9" w:rsidRPr="00F953AE" w:rsidRDefault="000F3EF9" w:rsidP="00F953AE">
      <w:pPr>
        <w:spacing w:line="240" w:lineRule="auto"/>
        <w:jc w:val="both"/>
        <w:rPr>
          <w:rFonts w:asciiTheme="majorBidi" w:hAnsiTheme="majorBidi" w:cstheme="majorBidi"/>
          <w:b/>
          <w:bCs/>
          <w:sz w:val="24"/>
          <w:szCs w:val="24"/>
        </w:rPr>
      </w:pPr>
      <w:r w:rsidRPr="00F953AE">
        <w:rPr>
          <w:rFonts w:asciiTheme="majorBidi" w:hAnsiTheme="majorBidi" w:cstheme="majorBidi"/>
          <w:sz w:val="24"/>
          <w:szCs w:val="24"/>
        </w:rPr>
        <w:t>__________________________________________________________________________________</w:t>
      </w:r>
    </w:p>
    <w:p w:rsidR="00632107" w:rsidRPr="00F953AE" w:rsidRDefault="00632107" w:rsidP="00F953AE">
      <w:pPr>
        <w:keepNext/>
        <w:keepLines/>
        <w:spacing w:before="480" w:after="0" w:line="240" w:lineRule="auto"/>
        <w:outlineLvl w:val="0"/>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1. INTRODUCTION</w:t>
      </w:r>
    </w:p>
    <w:p w:rsidR="00632107" w:rsidRPr="00F953AE" w:rsidRDefault="00632107" w:rsidP="00F953AE">
      <w:pPr>
        <w:autoSpaceDE w:val="0"/>
        <w:autoSpaceDN w:val="0"/>
        <w:adjustRightInd w:val="0"/>
        <w:spacing w:before="240"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It is imperative for </w:t>
      </w:r>
      <w:r w:rsidR="00B12F2E" w:rsidRPr="00F953AE">
        <w:rPr>
          <w:rFonts w:asciiTheme="majorBidi" w:eastAsia="Times New Roman" w:hAnsiTheme="majorBidi" w:cstheme="majorBidi"/>
          <w:sz w:val="24"/>
          <w:szCs w:val="24"/>
        </w:rPr>
        <w:t xml:space="preserve">Finance and </w:t>
      </w:r>
      <w:r w:rsidRPr="00F953AE">
        <w:rPr>
          <w:rFonts w:asciiTheme="majorBidi" w:eastAsia="Times New Roman" w:hAnsiTheme="majorBidi" w:cstheme="majorBidi"/>
          <w:sz w:val="24"/>
          <w:szCs w:val="24"/>
        </w:rPr>
        <w:t>I</w:t>
      </w:r>
      <w:r w:rsidR="000D123C" w:rsidRPr="00F953AE">
        <w:rPr>
          <w:rFonts w:asciiTheme="majorBidi" w:eastAsia="Times New Roman" w:hAnsiTheme="majorBidi" w:cstheme="majorBidi"/>
          <w:sz w:val="24"/>
          <w:szCs w:val="24"/>
        </w:rPr>
        <w:t>n</w:t>
      </w:r>
      <w:r w:rsidR="00B12F2E" w:rsidRPr="00F953AE">
        <w:rPr>
          <w:rFonts w:asciiTheme="majorBidi" w:eastAsia="Times New Roman" w:hAnsiTheme="majorBidi" w:cstheme="majorBidi"/>
          <w:sz w:val="24"/>
          <w:szCs w:val="24"/>
        </w:rPr>
        <w:t>surance</w:t>
      </w:r>
      <w:r w:rsidRPr="00F953AE">
        <w:rPr>
          <w:rFonts w:asciiTheme="majorBidi" w:eastAsia="Times New Roman" w:hAnsiTheme="majorBidi" w:cstheme="majorBidi"/>
          <w:sz w:val="24"/>
          <w:szCs w:val="24"/>
        </w:rPr>
        <w:t xml:space="preserve"> scholars and practitioners to understand consumers’ patronage towards I</w:t>
      </w:r>
      <w:r w:rsidR="00B12F2E" w:rsidRPr="00F953AE">
        <w:rPr>
          <w:rFonts w:asciiTheme="majorBidi" w:eastAsia="Times New Roman" w:hAnsiTheme="majorBidi" w:cstheme="majorBidi"/>
          <w:sz w:val="24"/>
          <w:szCs w:val="24"/>
        </w:rPr>
        <w:t>nsurance services</w:t>
      </w:r>
      <w:r w:rsidRPr="00F953AE">
        <w:rPr>
          <w:rFonts w:asciiTheme="majorBidi" w:eastAsia="Times New Roman" w:hAnsiTheme="majorBidi" w:cstheme="majorBidi"/>
          <w:sz w:val="24"/>
          <w:szCs w:val="24"/>
        </w:rPr>
        <w:t xml:space="preserve"> (</w:t>
      </w:r>
      <w:r w:rsidRPr="00F953AE">
        <w:rPr>
          <w:rFonts w:asciiTheme="majorBidi" w:eastAsia="Times New Roman" w:hAnsiTheme="majorBidi" w:cstheme="majorBidi"/>
          <w:color w:val="222222"/>
          <w:sz w:val="24"/>
          <w:szCs w:val="24"/>
          <w:shd w:val="clear" w:color="auto" w:fill="FFFFFF"/>
        </w:rPr>
        <w:t>Abedifar, Ebrahim, Molyneux, &amp; Tarazi, 2015; Majid, &amp; Zulhanizar, (2015).</w:t>
      </w:r>
      <w:r w:rsidRPr="00F953AE">
        <w:rPr>
          <w:rFonts w:asciiTheme="majorBidi" w:eastAsia="Times New Roman" w:hAnsiTheme="majorBidi" w:cstheme="majorBidi"/>
          <w:sz w:val="24"/>
          <w:szCs w:val="24"/>
        </w:rPr>
        <w:t xml:space="preserve"> This is in accordance with the opinion </w:t>
      </w:r>
      <w:r w:rsidR="002A483A" w:rsidRPr="00F953AE">
        <w:rPr>
          <w:rFonts w:asciiTheme="majorBidi" w:eastAsia="Times New Roman" w:hAnsiTheme="majorBidi" w:cstheme="majorBidi"/>
          <w:sz w:val="24"/>
          <w:szCs w:val="24"/>
        </w:rPr>
        <w:t>of scholars like Kotler, (1998)</w:t>
      </w:r>
      <w:r w:rsidRPr="00F953AE">
        <w:rPr>
          <w:rFonts w:asciiTheme="majorBidi" w:eastAsia="Times New Roman" w:hAnsiTheme="majorBidi" w:cstheme="majorBidi"/>
          <w:sz w:val="24"/>
          <w:szCs w:val="24"/>
        </w:rPr>
        <w:t xml:space="preserve"> and </w:t>
      </w:r>
      <w:r w:rsidRPr="00F953AE">
        <w:rPr>
          <w:rFonts w:asciiTheme="majorBidi" w:eastAsia="Times New Roman" w:hAnsiTheme="majorBidi" w:cstheme="majorBidi"/>
          <w:sz w:val="24"/>
          <w:szCs w:val="24"/>
          <w:lang w:eastAsia="en-GB"/>
        </w:rPr>
        <w:t>Ranjbar &amp; Saeed (2008)</w:t>
      </w:r>
      <w:r w:rsidRPr="00F953AE">
        <w:rPr>
          <w:rFonts w:asciiTheme="majorBidi" w:eastAsia="Times New Roman" w:hAnsiTheme="majorBidi" w:cstheme="majorBidi"/>
          <w:sz w:val="24"/>
          <w:szCs w:val="24"/>
        </w:rPr>
        <w:t xml:space="preserve"> that understanding customer is a requisite to survive competitively. </w:t>
      </w:r>
    </w:p>
    <w:p w:rsidR="00632107" w:rsidRPr="00F953AE" w:rsidRDefault="004D6A16" w:rsidP="00F953AE">
      <w:pPr>
        <w:autoSpaceDE w:val="0"/>
        <w:autoSpaceDN w:val="0"/>
        <w:adjustRightInd w:val="0"/>
        <w:spacing w:after="0" w:line="240" w:lineRule="auto"/>
        <w:jc w:val="both"/>
        <w:rPr>
          <w:rFonts w:asciiTheme="majorBidi" w:eastAsia="Times New Roman" w:hAnsiTheme="majorBidi" w:cstheme="majorBidi"/>
          <w:sz w:val="24"/>
          <w:szCs w:val="24"/>
        </w:rPr>
      </w:pPr>
      <w:r w:rsidRPr="00F953AE">
        <w:rPr>
          <w:rFonts w:asciiTheme="majorBidi" w:hAnsiTheme="majorBidi" w:cstheme="majorBidi"/>
          <w:sz w:val="24"/>
          <w:szCs w:val="24"/>
        </w:rPr>
        <w:lastRenderedPageBreak/>
        <w:t>Insurance is known to be a safeguard against unforeseen circumstances that may likely affect business or livelihood, or as a hedge to mitigate risk of upcoming negative circumstances</w:t>
      </w:r>
      <w:r w:rsidRPr="00F953AE">
        <w:rPr>
          <w:rFonts w:asciiTheme="majorBidi" w:eastAsia="Times New Roman" w:hAnsiTheme="majorBidi" w:cstheme="majorBidi"/>
          <w:sz w:val="24"/>
          <w:szCs w:val="24"/>
        </w:rPr>
        <w:t>. Its acceptance and possible patronage may be influenced by a</w:t>
      </w:r>
      <w:r w:rsidR="00632107" w:rsidRPr="00F953AE">
        <w:rPr>
          <w:rFonts w:asciiTheme="majorBidi" w:eastAsia="Times New Roman" w:hAnsiTheme="majorBidi" w:cstheme="majorBidi"/>
          <w:sz w:val="24"/>
          <w:szCs w:val="24"/>
        </w:rPr>
        <w:t>ttitude, subjective norm, religious belief, awareness level, and perceived behavioural control (PBC)</w:t>
      </w:r>
      <w:r w:rsidRPr="00F953AE">
        <w:rPr>
          <w:rFonts w:asciiTheme="majorBidi" w:eastAsia="Times New Roman" w:hAnsiTheme="majorBidi" w:cstheme="majorBidi"/>
          <w:sz w:val="24"/>
          <w:szCs w:val="24"/>
        </w:rPr>
        <w:t>,</w:t>
      </w:r>
      <w:r w:rsidR="00632107" w:rsidRPr="00F953AE">
        <w:rPr>
          <w:rFonts w:asciiTheme="majorBidi" w:eastAsia="Times New Roman" w:hAnsiTheme="majorBidi" w:cstheme="majorBidi"/>
          <w:sz w:val="24"/>
          <w:szCs w:val="24"/>
        </w:rPr>
        <w:t xml:space="preserve"> </w:t>
      </w:r>
      <w:r w:rsidRPr="00F953AE">
        <w:rPr>
          <w:rFonts w:asciiTheme="majorBidi" w:eastAsia="Times New Roman" w:hAnsiTheme="majorBidi" w:cstheme="majorBidi"/>
          <w:sz w:val="24"/>
          <w:szCs w:val="24"/>
        </w:rPr>
        <w:t>as</w:t>
      </w:r>
      <w:r w:rsidR="00632107" w:rsidRPr="00F953AE">
        <w:rPr>
          <w:rFonts w:asciiTheme="majorBidi" w:eastAsia="Times New Roman" w:hAnsiTheme="majorBidi" w:cstheme="majorBidi"/>
          <w:sz w:val="24"/>
          <w:szCs w:val="24"/>
        </w:rPr>
        <w:t xml:space="preserve"> vital aspects in predicting and understanding consumers (Sethi, 2002), and the above variables has been tested differently in various research works, hence, the level of their influence needs to be empirically tested together. According to Ekinci &amp; Riley, (2003), Wang &amp; Heitmeyer, (2005), Keller, (1993) and Eagly &amp; Chaiken, (1993), they are good predictors of patronage differences. </w:t>
      </w:r>
    </w:p>
    <w:p w:rsidR="00632107" w:rsidRPr="00F953AE" w:rsidRDefault="00632107" w:rsidP="00F953AE">
      <w:pPr>
        <w:keepNext/>
        <w:keepLines/>
        <w:spacing w:before="20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Statement of the problem</w:t>
      </w:r>
    </w:p>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Understandin</w:t>
      </w:r>
      <w:r w:rsidR="00B12F2E" w:rsidRPr="00F953AE">
        <w:rPr>
          <w:rFonts w:asciiTheme="majorBidi" w:eastAsia="Times New Roman" w:hAnsiTheme="majorBidi" w:cstheme="majorBidi"/>
          <w:sz w:val="24"/>
          <w:szCs w:val="24"/>
        </w:rPr>
        <w:t xml:space="preserve">g consumers’ patronage towards insurance </w:t>
      </w:r>
      <w:r w:rsidRPr="00F953AE">
        <w:rPr>
          <w:rFonts w:asciiTheme="majorBidi" w:eastAsia="Times New Roman" w:hAnsiTheme="majorBidi" w:cstheme="majorBidi"/>
          <w:sz w:val="24"/>
          <w:szCs w:val="24"/>
        </w:rPr>
        <w:t xml:space="preserve">is a very important issue, because it involves </w:t>
      </w:r>
      <w:r w:rsidR="00B12F2E" w:rsidRPr="00F953AE">
        <w:rPr>
          <w:rFonts w:asciiTheme="majorBidi" w:eastAsia="Times New Roman" w:hAnsiTheme="majorBidi" w:cstheme="majorBidi"/>
          <w:sz w:val="24"/>
          <w:szCs w:val="24"/>
        </w:rPr>
        <w:t xml:space="preserve">not only monetary but </w:t>
      </w:r>
      <w:r w:rsidRPr="00F953AE">
        <w:rPr>
          <w:rFonts w:asciiTheme="majorBidi" w:eastAsia="Times New Roman" w:hAnsiTheme="majorBidi" w:cstheme="majorBidi"/>
          <w:sz w:val="24"/>
          <w:szCs w:val="24"/>
        </w:rPr>
        <w:t xml:space="preserve">sensitive religious </w:t>
      </w:r>
      <w:r w:rsidR="00B12F2E" w:rsidRPr="00F953AE">
        <w:rPr>
          <w:rFonts w:asciiTheme="majorBidi" w:eastAsia="Times New Roman" w:hAnsiTheme="majorBidi" w:cstheme="majorBidi"/>
          <w:sz w:val="24"/>
          <w:szCs w:val="24"/>
        </w:rPr>
        <w:t xml:space="preserve">and cultural </w:t>
      </w:r>
      <w:r w:rsidRPr="00F953AE">
        <w:rPr>
          <w:rFonts w:asciiTheme="majorBidi" w:eastAsia="Times New Roman" w:hAnsiTheme="majorBidi" w:cstheme="majorBidi"/>
          <w:sz w:val="24"/>
          <w:szCs w:val="24"/>
        </w:rPr>
        <w:t>aspect</w:t>
      </w:r>
      <w:r w:rsidR="00B12F2E" w:rsidRPr="00F953AE">
        <w:rPr>
          <w:rFonts w:asciiTheme="majorBidi" w:eastAsia="Times New Roman" w:hAnsiTheme="majorBidi" w:cstheme="majorBidi"/>
          <w:sz w:val="24"/>
          <w:szCs w:val="24"/>
        </w:rPr>
        <w:t>s</w:t>
      </w:r>
      <w:r w:rsidRPr="00F953AE">
        <w:rPr>
          <w:rFonts w:asciiTheme="majorBidi" w:eastAsia="Times New Roman" w:hAnsiTheme="majorBidi" w:cstheme="majorBidi"/>
          <w:sz w:val="24"/>
          <w:szCs w:val="24"/>
        </w:rPr>
        <w:t xml:space="preserve"> </w:t>
      </w:r>
      <w:r w:rsidR="00B12F2E" w:rsidRPr="00F953AE">
        <w:rPr>
          <w:rFonts w:asciiTheme="majorBidi" w:eastAsia="Times New Roman" w:hAnsiTheme="majorBidi" w:cstheme="majorBidi"/>
          <w:sz w:val="24"/>
          <w:szCs w:val="24"/>
        </w:rPr>
        <w:t>of business life</w:t>
      </w:r>
      <w:r w:rsidRPr="00F953AE">
        <w:rPr>
          <w:rFonts w:asciiTheme="majorBidi" w:eastAsia="Times New Roman" w:hAnsiTheme="majorBidi" w:cstheme="majorBidi"/>
          <w:sz w:val="24"/>
          <w:szCs w:val="24"/>
        </w:rPr>
        <w:t xml:space="preserve">. Although, patronage of </w:t>
      </w:r>
      <w:r w:rsidR="00B12F2E" w:rsidRPr="00F953AE">
        <w:rPr>
          <w:rFonts w:asciiTheme="majorBidi" w:eastAsia="Times New Roman" w:hAnsiTheme="majorBidi" w:cstheme="majorBidi"/>
          <w:sz w:val="24"/>
          <w:szCs w:val="24"/>
        </w:rPr>
        <w:t xml:space="preserve">insurance </w:t>
      </w:r>
      <w:r w:rsidRPr="00F953AE">
        <w:rPr>
          <w:rFonts w:asciiTheme="majorBidi" w:eastAsia="Times New Roman" w:hAnsiTheme="majorBidi" w:cstheme="majorBidi"/>
          <w:sz w:val="24"/>
          <w:szCs w:val="24"/>
        </w:rPr>
        <w:t xml:space="preserve">services is </w:t>
      </w:r>
      <w:r w:rsidR="00CF0EF0" w:rsidRPr="00F953AE">
        <w:rPr>
          <w:rFonts w:asciiTheme="majorBidi" w:eastAsia="Times New Roman" w:hAnsiTheme="majorBidi" w:cstheme="majorBidi"/>
          <w:sz w:val="24"/>
          <w:szCs w:val="24"/>
        </w:rPr>
        <w:t xml:space="preserve">found to be </w:t>
      </w:r>
      <w:r w:rsidRPr="00F953AE">
        <w:rPr>
          <w:rFonts w:asciiTheme="majorBidi" w:eastAsia="Times New Roman" w:hAnsiTheme="majorBidi" w:cstheme="majorBidi"/>
          <w:sz w:val="24"/>
          <w:szCs w:val="24"/>
        </w:rPr>
        <w:t xml:space="preserve">high in some </w:t>
      </w:r>
      <w:r w:rsidR="00B12F2E" w:rsidRPr="00F953AE">
        <w:rPr>
          <w:rFonts w:asciiTheme="majorBidi" w:eastAsia="Times New Roman" w:hAnsiTheme="majorBidi" w:cstheme="majorBidi"/>
          <w:sz w:val="24"/>
          <w:szCs w:val="24"/>
        </w:rPr>
        <w:t>western countries</w:t>
      </w:r>
      <w:r w:rsidRPr="00F953AE">
        <w:rPr>
          <w:rFonts w:asciiTheme="majorBidi" w:eastAsia="Times New Roman" w:hAnsiTheme="majorBidi" w:cstheme="majorBidi"/>
          <w:sz w:val="24"/>
          <w:szCs w:val="24"/>
        </w:rPr>
        <w:t xml:space="preserve"> like </w:t>
      </w:r>
      <w:r w:rsidR="00B12F2E" w:rsidRPr="00F953AE">
        <w:rPr>
          <w:rFonts w:asciiTheme="majorBidi" w:eastAsia="Times New Roman" w:hAnsiTheme="majorBidi" w:cstheme="majorBidi"/>
          <w:sz w:val="24"/>
          <w:szCs w:val="24"/>
        </w:rPr>
        <w:t xml:space="preserve">US </w:t>
      </w:r>
      <w:r w:rsidRPr="00F953AE">
        <w:rPr>
          <w:rFonts w:asciiTheme="majorBidi" w:eastAsia="Times New Roman" w:hAnsiTheme="majorBidi" w:cstheme="majorBidi"/>
          <w:sz w:val="24"/>
          <w:szCs w:val="24"/>
        </w:rPr>
        <w:t xml:space="preserve">and </w:t>
      </w:r>
      <w:r w:rsidR="00B12F2E" w:rsidRPr="00F953AE">
        <w:rPr>
          <w:rFonts w:asciiTheme="majorBidi" w:eastAsia="Times New Roman" w:hAnsiTheme="majorBidi" w:cstheme="majorBidi"/>
          <w:sz w:val="24"/>
          <w:szCs w:val="24"/>
        </w:rPr>
        <w:t>UK</w:t>
      </w:r>
      <w:r w:rsidRPr="00F953AE">
        <w:rPr>
          <w:rFonts w:asciiTheme="majorBidi" w:eastAsia="Times New Roman" w:hAnsiTheme="majorBidi" w:cstheme="majorBidi"/>
          <w:sz w:val="24"/>
          <w:szCs w:val="24"/>
        </w:rPr>
        <w:t xml:space="preserve">, as evidenced in </w:t>
      </w:r>
      <w:r w:rsidR="00C92029" w:rsidRPr="00F953AE">
        <w:rPr>
          <w:rFonts w:asciiTheme="majorBidi" w:hAnsiTheme="majorBidi" w:cstheme="majorBidi"/>
          <w:sz w:val="24"/>
          <w:szCs w:val="24"/>
        </w:rPr>
        <w:t>Hogarth &amp; Kunreuther (1985)</w:t>
      </w:r>
      <w:r w:rsidRPr="00F953AE">
        <w:rPr>
          <w:rFonts w:asciiTheme="majorBidi" w:eastAsia="Times New Roman" w:hAnsiTheme="majorBidi" w:cstheme="majorBidi"/>
          <w:sz w:val="24"/>
          <w:szCs w:val="24"/>
        </w:rPr>
        <w:t xml:space="preserve">. It is crucial for </w:t>
      </w:r>
      <w:r w:rsidR="00B12F2E" w:rsidRPr="00F953AE">
        <w:rPr>
          <w:rFonts w:asciiTheme="majorBidi" w:eastAsia="Times New Roman" w:hAnsiTheme="majorBidi" w:cstheme="majorBidi"/>
          <w:sz w:val="24"/>
          <w:szCs w:val="24"/>
        </w:rPr>
        <w:t>insurance</w:t>
      </w:r>
      <w:r w:rsidR="00CF0EF0" w:rsidRPr="00F953AE">
        <w:rPr>
          <w:rFonts w:asciiTheme="majorBidi" w:eastAsia="Times New Roman" w:hAnsiTheme="majorBidi" w:cstheme="majorBidi"/>
          <w:sz w:val="24"/>
          <w:szCs w:val="24"/>
        </w:rPr>
        <w:t xml:space="preserve"> industry</w:t>
      </w:r>
      <w:r w:rsidRPr="00F953AE">
        <w:rPr>
          <w:rFonts w:asciiTheme="majorBidi" w:eastAsia="Times New Roman" w:hAnsiTheme="majorBidi" w:cstheme="majorBidi"/>
          <w:sz w:val="24"/>
          <w:szCs w:val="24"/>
        </w:rPr>
        <w:t xml:space="preserve"> in Nigeria therefore, to study their present and prospective consumers towards their products in order to increase patronage</w:t>
      </w:r>
      <w:r w:rsidR="00CF0EF0" w:rsidRPr="00F953AE">
        <w:rPr>
          <w:rFonts w:asciiTheme="majorBidi" w:eastAsia="Times New Roman" w:hAnsiTheme="majorBidi" w:cstheme="majorBidi"/>
          <w:sz w:val="24"/>
          <w:szCs w:val="24"/>
        </w:rPr>
        <w:t>, particularly in northern Nigeria</w:t>
      </w:r>
      <w:r w:rsidRPr="00F953AE">
        <w:rPr>
          <w:rFonts w:asciiTheme="majorBidi" w:eastAsia="Times New Roman" w:hAnsiTheme="majorBidi" w:cstheme="majorBidi"/>
          <w:sz w:val="24"/>
          <w:szCs w:val="24"/>
        </w:rPr>
        <w:t xml:space="preserve">. </w:t>
      </w:r>
    </w:p>
    <w:p w:rsidR="00CF0EF0" w:rsidRPr="00F953AE" w:rsidRDefault="00CF0EF0" w:rsidP="00F953AE">
      <w:pPr>
        <w:spacing w:before="240" w:after="200" w:line="240" w:lineRule="auto"/>
        <w:jc w:val="both"/>
        <w:rPr>
          <w:rFonts w:asciiTheme="majorBidi" w:eastAsia="Times New Roman" w:hAnsiTheme="majorBidi" w:cstheme="majorBidi"/>
          <w:sz w:val="24"/>
          <w:szCs w:val="24"/>
        </w:rPr>
      </w:pPr>
      <w:r w:rsidRPr="00F953AE">
        <w:rPr>
          <w:rFonts w:asciiTheme="majorBidi" w:hAnsiTheme="majorBidi" w:cstheme="majorBidi"/>
          <w:sz w:val="24"/>
          <w:szCs w:val="24"/>
        </w:rPr>
        <w:t>How culture, religion, norms and values of people accommodate positive/negative perception of insurance services, despite the fact that low income earners are usually concentrating on business expansion and sustenance is better be understood. Small business holders may not be willing to take any amount of money outside their business, except for their consumption. Even those who know the actual operation of insurance may likely not participate in the policy.</w:t>
      </w:r>
      <w:r w:rsidR="00B77E7E" w:rsidRPr="00F953AE">
        <w:rPr>
          <w:rFonts w:asciiTheme="majorBidi" w:hAnsiTheme="majorBidi" w:cstheme="majorBidi"/>
          <w:sz w:val="24"/>
          <w:szCs w:val="24"/>
        </w:rPr>
        <w:t xml:space="preserve"> Substantial number of insurance policies are mandatory </w:t>
      </w:r>
      <w:r w:rsidR="001965C3" w:rsidRPr="00F953AE">
        <w:rPr>
          <w:rFonts w:asciiTheme="majorBidi" w:hAnsiTheme="majorBidi" w:cstheme="majorBidi"/>
          <w:sz w:val="24"/>
          <w:szCs w:val="24"/>
        </w:rPr>
        <w:t>because</w:t>
      </w:r>
      <w:r w:rsidR="00B77E7E" w:rsidRPr="00F953AE">
        <w:rPr>
          <w:rFonts w:asciiTheme="majorBidi" w:hAnsiTheme="majorBidi" w:cstheme="majorBidi"/>
          <w:sz w:val="24"/>
          <w:szCs w:val="24"/>
        </w:rPr>
        <w:t xml:space="preserve"> o</w:t>
      </w:r>
      <w:r w:rsidR="001965C3" w:rsidRPr="00F953AE">
        <w:rPr>
          <w:rFonts w:asciiTheme="majorBidi" w:hAnsiTheme="majorBidi" w:cstheme="majorBidi"/>
          <w:sz w:val="24"/>
          <w:szCs w:val="24"/>
        </w:rPr>
        <w:t>f</w:t>
      </w:r>
      <w:r w:rsidR="00B77E7E" w:rsidRPr="00F953AE">
        <w:rPr>
          <w:rFonts w:asciiTheme="majorBidi" w:hAnsiTheme="majorBidi" w:cstheme="majorBidi"/>
          <w:sz w:val="24"/>
          <w:szCs w:val="24"/>
        </w:rPr>
        <w:t xml:space="preserve"> government regulations</w:t>
      </w:r>
      <w:r w:rsidR="001965C3" w:rsidRPr="00F953AE">
        <w:rPr>
          <w:rFonts w:asciiTheme="majorBidi" w:hAnsiTheme="majorBidi" w:cstheme="majorBidi"/>
          <w:sz w:val="24"/>
          <w:szCs w:val="24"/>
        </w:rPr>
        <w:t xml:space="preserve"> (</w:t>
      </w:r>
      <w:r w:rsidR="001965C3" w:rsidRPr="00F953AE">
        <w:rPr>
          <w:rFonts w:asciiTheme="majorBidi" w:hAnsiTheme="majorBidi" w:cstheme="majorBidi"/>
          <w:sz w:val="24"/>
          <w:szCs w:val="24"/>
          <w:shd w:val="clear" w:color="auto" w:fill="FFFFFF"/>
        </w:rPr>
        <w:t>Elvis, &amp; Andrews, (2015)</w:t>
      </w:r>
      <w:r w:rsidR="00B77E7E" w:rsidRPr="00F953AE">
        <w:rPr>
          <w:rFonts w:asciiTheme="majorBidi" w:hAnsiTheme="majorBidi" w:cstheme="majorBidi"/>
          <w:sz w:val="24"/>
          <w:szCs w:val="24"/>
        </w:rPr>
        <w:t>. Thus, it is likely that even those that has insurance cover are compelled by law to subscribe, not voluntarily purchased</w:t>
      </w:r>
    </w:p>
    <w:p w:rsidR="00632107" w:rsidRPr="00F953AE" w:rsidRDefault="00632107" w:rsidP="00F953AE">
      <w:pPr>
        <w:spacing w:before="240"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Works done on consumers’ patronage towards </w:t>
      </w:r>
      <w:r w:rsidR="00B77E7E" w:rsidRPr="00F953AE">
        <w:rPr>
          <w:rFonts w:asciiTheme="majorBidi" w:eastAsia="Times New Roman" w:hAnsiTheme="majorBidi" w:cstheme="majorBidi"/>
          <w:sz w:val="24"/>
          <w:szCs w:val="24"/>
        </w:rPr>
        <w:t>insurance services were mostly done before the advent of Islamic insurance (Takaful)</w:t>
      </w:r>
      <w:r w:rsidRPr="00F953AE">
        <w:rPr>
          <w:rFonts w:asciiTheme="majorBidi" w:eastAsia="Times New Roman" w:hAnsiTheme="majorBidi" w:cstheme="majorBidi"/>
          <w:sz w:val="24"/>
          <w:szCs w:val="24"/>
        </w:rPr>
        <w:t xml:space="preserve">. Although there are some studies in Nigeria related to the subject, more especially on </w:t>
      </w:r>
      <w:r w:rsidR="00B77E7E" w:rsidRPr="00F953AE">
        <w:rPr>
          <w:rFonts w:asciiTheme="majorBidi" w:eastAsia="Times New Roman" w:hAnsiTheme="majorBidi" w:cstheme="majorBidi"/>
          <w:sz w:val="24"/>
          <w:szCs w:val="24"/>
        </w:rPr>
        <w:t>peoples’ attitude towards insurance</w:t>
      </w:r>
      <w:r w:rsidRPr="00F953AE">
        <w:rPr>
          <w:rFonts w:asciiTheme="majorBidi" w:eastAsia="Times New Roman" w:hAnsiTheme="majorBidi" w:cstheme="majorBidi"/>
          <w:sz w:val="24"/>
          <w:szCs w:val="24"/>
        </w:rPr>
        <w:t xml:space="preserve">, yet the studies are not </w:t>
      </w:r>
      <w:r w:rsidR="00B77E7E" w:rsidRPr="00F953AE">
        <w:rPr>
          <w:rFonts w:asciiTheme="majorBidi" w:eastAsia="Times New Roman" w:hAnsiTheme="majorBidi" w:cstheme="majorBidi"/>
          <w:sz w:val="24"/>
          <w:szCs w:val="24"/>
        </w:rPr>
        <w:t>specific to northern Nigeria, where the dominant population are Muslims</w:t>
      </w:r>
      <w:r w:rsidRPr="00F953AE">
        <w:rPr>
          <w:rFonts w:asciiTheme="majorBidi" w:eastAsia="Times New Roman" w:hAnsiTheme="majorBidi" w:cstheme="majorBidi"/>
          <w:sz w:val="24"/>
          <w:szCs w:val="24"/>
        </w:rPr>
        <w:t xml:space="preserve">. </w:t>
      </w:r>
    </w:p>
    <w:p w:rsidR="00632107" w:rsidRPr="00F953AE" w:rsidRDefault="00632107" w:rsidP="00F953AE">
      <w:pPr>
        <w:spacing w:before="240"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North</w:t>
      </w:r>
      <w:r w:rsidR="00B77E7E" w:rsidRPr="00F953AE">
        <w:rPr>
          <w:rFonts w:asciiTheme="majorBidi" w:eastAsia="Times New Roman" w:hAnsiTheme="majorBidi" w:cstheme="majorBidi"/>
          <w:sz w:val="24"/>
          <w:szCs w:val="24"/>
        </w:rPr>
        <w:t xml:space="preserve">ern </w:t>
      </w:r>
      <w:r w:rsidRPr="00F953AE">
        <w:rPr>
          <w:rFonts w:asciiTheme="majorBidi" w:eastAsia="Times New Roman" w:hAnsiTheme="majorBidi" w:cstheme="majorBidi"/>
          <w:sz w:val="24"/>
          <w:szCs w:val="24"/>
        </w:rPr>
        <w:t xml:space="preserve">Nigeria is diverse with </w:t>
      </w:r>
      <w:r w:rsidR="00B77E7E" w:rsidRPr="00F953AE">
        <w:rPr>
          <w:rFonts w:asciiTheme="majorBidi" w:eastAsia="Times New Roman" w:hAnsiTheme="majorBidi" w:cstheme="majorBidi"/>
          <w:sz w:val="24"/>
          <w:szCs w:val="24"/>
        </w:rPr>
        <w:t xml:space="preserve">cultural </w:t>
      </w:r>
      <w:r w:rsidRPr="00F953AE">
        <w:rPr>
          <w:rFonts w:asciiTheme="majorBidi" w:eastAsia="Times New Roman" w:hAnsiTheme="majorBidi" w:cstheme="majorBidi"/>
          <w:sz w:val="24"/>
          <w:szCs w:val="24"/>
        </w:rPr>
        <w:t xml:space="preserve">differences and sensitivity </w:t>
      </w:r>
      <w:r w:rsidR="00B77E7E" w:rsidRPr="00F953AE">
        <w:rPr>
          <w:rFonts w:asciiTheme="majorBidi" w:eastAsia="Times New Roman" w:hAnsiTheme="majorBidi" w:cstheme="majorBidi"/>
          <w:sz w:val="24"/>
          <w:szCs w:val="24"/>
        </w:rPr>
        <w:t xml:space="preserve">to </w:t>
      </w:r>
      <w:r w:rsidRPr="00F953AE">
        <w:rPr>
          <w:rFonts w:asciiTheme="majorBidi" w:eastAsia="Times New Roman" w:hAnsiTheme="majorBidi" w:cstheme="majorBidi"/>
          <w:sz w:val="24"/>
          <w:szCs w:val="24"/>
        </w:rPr>
        <w:t xml:space="preserve">religious politics (Honwick, 1992). It is against this backdrop that this study is conceptualized to bridge the gap in existing literature in the study area. </w:t>
      </w:r>
    </w:p>
    <w:p w:rsidR="00632107" w:rsidRPr="00F953AE" w:rsidRDefault="00632107" w:rsidP="00F953AE">
      <w:pPr>
        <w:keepNext/>
        <w:keepLines/>
        <w:spacing w:before="20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 xml:space="preserve">Research questions </w:t>
      </w:r>
    </w:p>
    <w:p w:rsidR="00632107" w:rsidRPr="00F953AE" w:rsidRDefault="00632107" w:rsidP="00F953AE">
      <w:pPr>
        <w:autoSpaceDE w:val="0"/>
        <w:autoSpaceDN w:val="0"/>
        <w:adjustRightInd w:val="0"/>
        <w:spacing w:after="240" w:line="240" w:lineRule="auto"/>
        <w:jc w:val="both"/>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 xml:space="preserve">From the above problem statement, this study attempts addressing these questions: </w:t>
      </w:r>
    </w:p>
    <w:p w:rsidR="00632107" w:rsidRPr="00F953AE" w:rsidRDefault="00632107" w:rsidP="00F953AE">
      <w:pPr>
        <w:numPr>
          <w:ilvl w:val="0"/>
          <w:numId w:val="1"/>
        </w:numPr>
        <w:autoSpaceDE w:val="0"/>
        <w:autoSpaceDN w:val="0"/>
        <w:adjustRightInd w:val="0"/>
        <w:spacing w:after="303" w:line="240" w:lineRule="auto"/>
        <w:jc w:val="both"/>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 xml:space="preserve">To what extent does </w:t>
      </w:r>
      <w:r w:rsidR="00CB68FE" w:rsidRPr="00F953AE">
        <w:rPr>
          <w:rFonts w:asciiTheme="majorBidi" w:eastAsia="Times New Roman" w:hAnsiTheme="majorBidi" w:cstheme="majorBidi"/>
          <w:color w:val="000000"/>
          <w:sz w:val="24"/>
          <w:szCs w:val="24"/>
        </w:rPr>
        <w:t>consumers’</w:t>
      </w:r>
      <w:r w:rsidRPr="00F953AE">
        <w:rPr>
          <w:rFonts w:asciiTheme="majorBidi" w:eastAsia="Times New Roman" w:hAnsiTheme="majorBidi" w:cstheme="majorBidi"/>
          <w:color w:val="000000"/>
          <w:sz w:val="24"/>
          <w:szCs w:val="24"/>
        </w:rPr>
        <w:t xml:space="preserve">’ awareness have influence on patronage of </w:t>
      </w:r>
      <w:r w:rsidR="00B77E7E" w:rsidRPr="00F953AE">
        <w:rPr>
          <w:rFonts w:asciiTheme="majorBidi" w:eastAsia="Times New Roman" w:hAnsiTheme="majorBidi" w:cstheme="majorBidi"/>
          <w:color w:val="000000"/>
          <w:sz w:val="24"/>
          <w:szCs w:val="24"/>
        </w:rPr>
        <w:t xml:space="preserve">insurance </w:t>
      </w:r>
      <w:r w:rsidRPr="00F953AE">
        <w:rPr>
          <w:rFonts w:asciiTheme="majorBidi" w:eastAsia="Times New Roman" w:hAnsiTheme="majorBidi" w:cstheme="majorBidi"/>
          <w:color w:val="000000"/>
          <w:sz w:val="24"/>
          <w:szCs w:val="24"/>
        </w:rPr>
        <w:t>services?</w:t>
      </w:r>
    </w:p>
    <w:p w:rsidR="00632107" w:rsidRPr="00F953AE" w:rsidRDefault="00632107" w:rsidP="00F953AE">
      <w:pPr>
        <w:numPr>
          <w:ilvl w:val="0"/>
          <w:numId w:val="1"/>
        </w:numPr>
        <w:autoSpaceDE w:val="0"/>
        <w:autoSpaceDN w:val="0"/>
        <w:adjustRightInd w:val="0"/>
        <w:spacing w:after="303" w:line="240" w:lineRule="auto"/>
        <w:jc w:val="both"/>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 xml:space="preserve">To what extent does attitude of consumers </w:t>
      </w:r>
      <w:r w:rsidR="00B77E7E" w:rsidRPr="00F953AE">
        <w:rPr>
          <w:rFonts w:asciiTheme="majorBidi" w:eastAsia="Times New Roman" w:hAnsiTheme="majorBidi" w:cstheme="majorBidi"/>
          <w:color w:val="000000"/>
          <w:sz w:val="24"/>
          <w:szCs w:val="24"/>
        </w:rPr>
        <w:t>have</w:t>
      </w:r>
      <w:r w:rsidRPr="00F953AE">
        <w:rPr>
          <w:rFonts w:asciiTheme="majorBidi" w:eastAsia="Times New Roman" w:hAnsiTheme="majorBidi" w:cstheme="majorBidi"/>
          <w:color w:val="000000"/>
          <w:sz w:val="24"/>
          <w:szCs w:val="24"/>
        </w:rPr>
        <w:t xml:space="preserve"> influence on consumer patronage towards </w:t>
      </w:r>
      <w:r w:rsidR="00B77E7E" w:rsidRPr="00F953AE">
        <w:rPr>
          <w:rFonts w:asciiTheme="majorBidi" w:eastAsia="Times New Roman" w:hAnsiTheme="majorBidi" w:cstheme="majorBidi"/>
          <w:color w:val="000000"/>
          <w:sz w:val="24"/>
          <w:szCs w:val="24"/>
        </w:rPr>
        <w:t>insurance</w:t>
      </w:r>
      <w:r w:rsidRPr="00F953AE">
        <w:rPr>
          <w:rFonts w:asciiTheme="majorBidi" w:eastAsia="Times New Roman" w:hAnsiTheme="majorBidi" w:cstheme="majorBidi"/>
          <w:color w:val="000000"/>
          <w:sz w:val="24"/>
          <w:szCs w:val="24"/>
        </w:rPr>
        <w:t>?</w:t>
      </w:r>
    </w:p>
    <w:p w:rsidR="00632107" w:rsidRPr="00F953AE" w:rsidRDefault="00632107" w:rsidP="00F953AE">
      <w:pPr>
        <w:numPr>
          <w:ilvl w:val="0"/>
          <w:numId w:val="1"/>
        </w:numPr>
        <w:autoSpaceDE w:val="0"/>
        <w:autoSpaceDN w:val="0"/>
        <w:adjustRightInd w:val="0"/>
        <w:spacing w:after="303" w:line="240" w:lineRule="auto"/>
        <w:jc w:val="both"/>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 xml:space="preserve">To what extent does a religious belief has influence on consumers’ patronage towards </w:t>
      </w:r>
      <w:r w:rsidR="00B77E7E" w:rsidRPr="00F953AE">
        <w:rPr>
          <w:rFonts w:asciiTheme="majorBidi" w:eastAsia="Times New Roman" w:hAnsiTheme="majorBidi" w:cstheme="majorBidi"/>
          <w:color w:val="000000"/>
          <w:sz w:val="24"/>
          <w:szCs w:val="24"/>
        </w:rPr>
        <w:t>insurance</w:t>
      </w:r>
      <w:r w:rsidRPr="00F953AE">
        <w:rPr>
          <w:rFonts w:asciiTheme="majorBidi" w:eastAsia="Times New Roman" w:hAnsiTheme="majorBidi" w:cstheme="majorBidi"/>
          <w:color w:val="000000"/>
          <w:sz w:val="24"/>
          <w:szCs w:val="24"/>
        </w:rPr>
        <w:t xml:space="preserve">? </w:t>
      </w:r>
    </w:p>
    <w:p w:rsidR="00632107" w:rsidRPr="00F953AE" w:rsidRDefault="00632107" w:rsidP="00F953AE">
      <w:pPr>
        <w:numPr>
          <w:ilvl w:val="0"/>
          <w:numId w:val="1"/>
        </w:numPr>
        <w:autoSpaceDE w:val="0"/>
        <w:autoSpaceDN w:val="0"/>
        <w:adjustRightInd w:val="0"/>
        <w:spacing w:after="303" w:line="240" w:lineRule="auto"/>
        <w:jc w:val="both"/>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 xml:space="preserve">To what extent does Subjective norm influences consumers’ patronage of </w:t>
      </w:r>
      <w:r w:rsidR="00B77E7E" w:rsidRPr="00F953AE">
        <w:rPr>
          <w:rFonts w:asciiTheme="majorBidi" w:eastAsia="Times New Roman" w:hAnsiTheme="majorBidi" w:cstheme="majorBidi"/>
          <w:color w:val="000000"/>
          <w:sz w:val="24"/>
          <w:szCs w:val="24"/>
        </w:rPr>
        <w:t>insurance services</w:t>
      </w:r>
      <w:r w:rsidRPr="00F953AE">
        <w:rPr>
          <w:rFonts w:asciiTheme="majorBidi" w:eastAsia="Times New Roman" w:hAnsiTheme="majorBidi" w:cstheme="majorBidi"/>
          <w:color w:val="000000"/>
          <w:sz w:val="24"/>
          <w:szCs w:val="24"/>
        </w:rPr>
        <w:t>?</w:t>
      </w:r>
    </w:p>
    <w:p w:rsidR="00632107" w:rsidRPr="00F953AE" w:rsidRDefault="00B77E7E" w:rsidP="00F953AE">
      <w:pPr>
        <w:numPr>
          <w:ilvl w:val="0"/>
          <w:numId w:val="1"/>
        </w:numPr>
        <w:autoSpaceDE w:val="0"/>
        <w:autoSpaceDN w:val="0"/>
        <w:adjustRightInd w:val="0"/>
        <w:spacing w:after="303" w:line="240" w:lineRule="auto"/>
        <w:jc w:val="both"/>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lastRenderedPageBreak/>
        <w:t>To what extent does perceived behavioural control</w:t>
      </w:r>
      <w:r w:rsidR="00632107" w:rsidRPr="00F953AE">
        <w:rPr>
          <w:rFonts w:asciiTheme="majorBidi" w:eastAsia="Times New Roman" w:hAnsiTheme="majorBidi" w:cstheme="majorBidi"/>
          <w:color w:val="000000"/>
          <w:sz w:val="24"/>
          <w:szCs w:val="24"/>
        </w:rPr>
        <w:t xml:space="preserve"> </w:t>
      </w:r>
      <w:r w:rsidRPr="00F953AE">
        <w:rPr>
          <w:rFonts w:asciiTheme="majorBidi" w:eastAsia="Times New Roman" w:hAnsiTheme="majorBidi" w:cstheme="majorBidi"/>
          <w:color w:val="000000"/>
          <w:sz w:val="24"/>
          <w:szCs w:val="24"/>
        </w:rPr>
        <w:t xml:space="preserve">(PBC) </w:t>
      </w:r>
      <w:r w:rsidR="00632107" w:rsidRPr="00F953AE">
        <w:rPr>
          <w:rFonts w:asciiTheme="majorBidi" w:eastAsia="Times New Roman" w:hAnsiTheme="majorBidi" w:cstheme="majorBidi"/>
          <w:color w:val="000000"/>
          <w:sz w:val="24"/>
          <w:szCs w:val="24"/>
        </w:rPr>
        <w:t>influences consumers’ patronage of</w:t>
      </w:r>
      <w:r w:rsidRPr="00F953AE">
        <w:rPr>
          <w:rFonts w:asciiTheme="majorBidi" w:eastAsia="Times New Roman" w:hAnsiTheme="majorBidi" w:cstheme="majorBidi"/>
          <w:color w:val="000000"/>
          <w:sz w:val="24"/>
          <w:szCs w:val="24"/>
        </w:rPr>
        <w:t xml:space="preserve"> insurance services</w:t>
      </w:r>
      <w:r w:rsidR="00632107" w:rsidRPr="00F953AE">
        <w:rPr>
          <w:rFonts w:asciiTheme="majorBidi" w:eastAsia="Times New Roman" w:hAnsiTheme="majorBidi" w:cstheme="majorBidi"/>
          <w:color w:val="000000"/>
          <w:sz w:val="24"/>
          <w:szCs w:val="24"/>
        </w:rPr>
        <w:t>?</w:t>
      </w:r>
    </w:p>
    <w:p w:rsidR="00632107" w:rsidRPr="00F953AE" w:rsidRDefault="00632107" w:rsidP="00F953AE">
      <w:pPr>
        <w:keepNext/>
        <w:keepLines/>
        <w:spacing w:before="20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Objectives of the study</w:t>
      </w:r>
    </w:p>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Broadly, this study is aimed at determining the variables influencing consumers' patronage of </w:t>
      </w:r>
      <w:r w:rsidR="00B77E7E" w:rsidRPr="00F953AE">
        <w:rPr>
          <w:rFonts w:asciiTheme="majorBidi" w:eastAsia="Times New Roman" w:hAnsiTheme="majorBidi" w:cstheme="majorBidi"/>
          <w:sz w:val="24"/>
          <w:szCs w:val="24"/>
        </w:rPr>
        <w:t>insurance services in northern Nigeria</w:t>
      </w:r>
      <w:r w:rsidRPr="00F953AE">
        <w:rPr>
          <w:rFonts w:asciiTheme="majorBidi" w:eastAsia="Times New Roman" w:hAnsiTheme="majorBidi" w:cstheme="majorBidi"/>
          <w:sz w:val="24"/>
          <w:szCs w:val="24"/>
        </w:rPr>
        <w:t>, and review the variables to evaluate the level of influence. The specific objectives are to answer the above questions</w:t>
      </w:r>
    </w:p>
    <w:p w:rsidR="00632107" w:rsidRPr="00F953AE" w:rsidRDefault="00632107" w:rsidP="00F953AE">
      <w:pPr>
        <w:keepNext/>
        <w:keepLines/>
        <w:spacing w:before="20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Research hypothesis</w:t>
      </w:r>
    </w:p>
    <w:p w:rsidR="00632107" w:rsidRPr="00F953AE" w:rsidRDefault="00632107" w:rsidP="00F953AE">
      <w:pPr>
        <w:numPr>
          <w:ilvl w:val="0"/>
          <w:numId w:val="2"/>
        </w:numPr>
        <w:spacing w:after="0" w:line="240" w:lineRule="auto"/>
        <w:contextualSpacing/>
        <w:jc w:val="both"/>
        <w:rPr>
          <w:rFonts w:asciiTheme="majorBidi" w:eastAsia="Times New Roman" w:hAnsiTheme="majorBidi" w:cstheme="majorBidi"/>
          <w:sz w:val="24"/>
          <w:szCs w:val="24"/>
        </w:rPr>
      </w:pPr>
      <w:r w:rsidRPr="00F953AE">
        <w:rPr>
          <w:rFonts w:asciiTheme="majorBidi" w:eastAsia="Times New Roman" w:hAnsiTheme="majorBidi" w:cstheme="majorBidi"/>
          <w:b/>
          <w:bCs/>
          <w:sz w:val="24"/>
          <w:szCs w:val="24"/>
        </w:rPr>
        <w:t>H</w:t>
      </w:r>
      <w:r w:rsidRPr="00F953AE">
        <w:rPr>
          <w:rFonts w:asciiTheme="majorBidi" w:eastAsia="Times New Roman" w:hAnsiTheme="majorBidi" w:cstheme="majorBidi"/>
          <w:b/>
          <w:bCs/>
          <w:sz w:val="24"/>
          <w:szCs w:val="24"/>
          <w:vertAlign w:val="subscript"/>
        </w:rPr>
        <w:t>0</w:t>
      </w:r>
      <w:r w:rsidRPr="00F953AE">
        <w:rPr>
          <w:rFonts w:asciiTheme="majorBidi" w:eastAsia="Times New Roman" w:hAnsiTheme="majorBidi" w:cstheme="majorBidi"/>
          <w:b/>
          <w:bCs/>
          <w:sz w:val="24"/>
          <w:szCs w:val="24"/>
        </w:rPr>
        <w:t xml:space="preserve">: </w:t>
      </w:r>
      <w:r w:rsidRPr="00F953AE">
        <w:rPr>
          <w:rFonts w:asciiTheme="majorBidi" w:eastAsia="Times New Roman" w:hAnsiTheme="majorBidi" w:cstheme="majorBidi"/>
          <w:sz w:val="24"/>
          <w:szCs w:val="24"/>
        </w:rPr>
        <w:t xml:space="preserve">Awareness has no significant influence on the consumers’ patronage of </w:t>
      </w:r>
      <w:r w:rsidR="00CF44C8" w:rsidRPr="00F953AE">
        <w:rPr>
          <w:rFonts w:asciiTheme="majorBidi" w:eastAsia="Times New Roman" w:hAnsiTheme="majorBidi" w:cstheme="majorBidi"/>
          <w:sz w:val="24"/>
          <w:szCs w:val="24"/>
        </w:rPr>
        <w:t>insurances services</w:t>
      </w:r>
      <w:r w:rsidRPr="00F953AE">
        <w:rPr>
          <w:rFonts w:asciiTheme="majorBidi" w:eastAsia="Times New Roman" w:hAnsiTheme="majorBidi" w:cstheme="majorBidi"/>
          <w:sz w:val="24"/>
          <w:szCs w:val="24"/>
        </w:rPr>
        <w:t>.</w:t>
      </w:r>
    </w:p>
    <w:p w:rsidR="00632107" w:rsidRPr="00F953AE" w:rsidRDefault="00632107" w:rsidP="00F953AE">
      <w:pPr>
        <w:numPr>
          <w:ilvl w:val="0"/>
          <w:numId w:val="2"/>
        </w:numPr>
        <w:spacing w:after="200" w:line="240" w:lineRule="auto"/>
        <w:contextualSpacing/>
        <w:jc w:val="both"/>
        <w:rPr>
          <w:rFonts w:asciiTheme="majorBidi" w:eastAsia="Times New Roman" w:hAnsiTheme="majorBidi" w:cstheme="majorBidi"/>
          <w:sz w:val="24"/>
          <w:szCs w:val="24"/>
        </w:rPr>
      </w:pPr>
      <w:r w:rsidRPr="00F953AE">
        <w:rPr>
          <w:rFonts w:asciiTheme="majorBidi" w:eastAsia="Times New Roman" w:hAnsiTheme="majorBidi" w:cstheme="majorBidi"/>
          <w:b/>
          <w:bCs/>
          <w:sz w:val="24"/>
          <w:szCs w:val="24"/>
        </w:rPr>
        <w:t>H</w:t>
      </w:r>
      <w:r w:rsidRPr="00F953AE">
        <w:rPr>
          <w:rFonts w:asciiTheme="majorBidi" w:eastAsia="Times New Roman" w:hAnsiTheme="majorBidi" w:cstheme="majorBidi"/>
          <w:b/>
          <w:bCs/>
          <w:sz w:val="24"/>
          <w:szCs w:val="24"/>
          <w:vertAlign w:val="subscript"/>
        </w:rPr>
        <w:t>0</w:t>
      </w:r>
      <w:r w:rsidRPr="00F953AE">
        <w:rPr>
          <w:rFonts w:asciiTheme="majorBidi" w:eastAsia="Times New Roman" w:hAnsiTheme="majorBidi" w:cstheme="majorBidi"/>
          <w:b/>
          <w:bCs/>
          <w:sz w:val="24"/>
          <w:szCs w:val="24"/>
        </w:rPr>
        <w:t xml:space="preserve">: </w:t>
      </w:r>
      <w:r w:rsidRPr="00F953AE">
        <w:rPr>
          <w:rFonts w:asciiTheme="majorBidi" w:eastAsia="Times New Roman" w:hAnsiTheme="majorBidi" w:cstheme="majorBidi"/>
          <w:sz w:val="24"/>
          <w:szCs w:val="24"/>
        </w:rPr>
        <w:t xml:space="preserve">Attitude of consumers has not significantly influenced patronage of consumers towards </w:t>
      </w:r>
      <w:r w:rsidR="00CF44C8" w:rsidRPr="00F953AE">
        <w:rPr>
          <w:rFonts w:asciiTheme="majorBidi" w:eastAsia="Times New Roman" w:hAnsiTheme="majorBidi" w:cstheme="majorBidi"/>
          <w:sz w:val="24"/>
          <w:szCs w:val="24"/>
        </w:rPr>
        <w:t>insurances services</w:t>
      </w:r>
      <w:r w:rsidRPr="00F953AE">
        <w:rPr>
          <w:rFonts w:asciiTheme="majorBidi" w:eastAsia="Times New Roman" w:hAnsiTheme="majorBidi" w:cstheme="majorBidi"/>
          <w:sz w:val="24"/>
          <w:szCs w:val="24"/>
        </w:rPr>
        <w:t>.</w:t>
      </w:r>
    </w:p>
    <w:p w:rsidR="00632107" w:rsidRPr="00F953AE" w:rsidRDefault="00632107" w:rsidP="00F953AE">
      <w:pPr>
        <w:numPr>
          <w:ilvl w:val="0"/>
          <w:numId w:val="2"/>
        </w:numPr>
        <w:spacing w:after="200" w:line="240" w:lineRule="auto"/>
        <w:contextualSpacing/>
        <w:jc w:val="both"/>
        <w:rPr>
          <w:rFonts w:asciiTheme="majorBidi" w:eastAsia="Times New Roman" w:hAnsiTheme="majorBidi" w:cstheme="majorBidi"/>
          <w:sz w:val="24"/>
          <w:szCs w:val="24"/>
        </w:rPr>
      </w:pPr>
      <w:r w:rsidRPr="00F953AE">
        <w:rPr>
          <w:rFonts w:asciiTheme="majorBidi" w:eastAsia="Times New Roman" w:hAnsiTheme="majorBidi" w:cstheme="majorBidi"/>
          <w:b/>
          <w:sz w:val="24"/>
          <w:szCs w:val="24"/>
        </w:rPr>
        <w:t>H</w:t>
      </w:r>
      <w:r w:rsidRPr="00F953AE">
        <w:rPr>
          <w:rFonts w:asciiTheme="majorBidi" w:eastAsia="Times New Roman" w:hAnsiTheme="majorBidi" w:cstheme="majorBidi"/>
          <w:b/>
          <w:sz w:val="24"/>
          <w:szCs w:val="24"/>
          <w:vertAlign w:val="subscript"/>
        </w:rPr>
        <w:t>0</w:t>
      </w:r>
      <w:r w:rsidRPr="00F953AE">
        <w:rPr>
          <w:rFonts w:asciiTheme="majorBidi" w:eastAsia="Times New Roman" w:hAnsiTheme="majorBidi" w:cstheme="majorBidi"/>
          <w:b/>
          <w:sz w:val="24"/>
          <w:szCs w:val="24"/>
        </w:rPr>
        <w:t xml:space="preserve">: </w:t>
      </w:r>
      <w:r w:rsidRPr="00F953AE">
        <w:rPr>
          <w:rFonts w:asciiTheme="majorBidi" w:eastAsia="Times New Roman" w:hAnsiTheme="majorBidi" w:cstheme="majorBidi"/>
          <w:sz w:val="24"/>
          <w:szCs w:val="24"/>
        </w:rPr>
        <w:t xml:space="preserve">Religious beliefs have no significant influence on patronage of consumers towards </w:t>
      </w:r>
      <w:r w:rsidR="00CF44C8" w:rsidRPr="00F953AE">
        <w:rPr>
          <w:rFonts w:asciiTheme="majorBidi" w:eastAsia="Times New Roman" w:hAnsiTheme="majorBidi" w:cstheme="majorBidi"/>
          <w:sz w:val="24"/>
          <w:szCs w:val="24"/>
        </w:rPr>
        <w:t>insurances services</w:t>
      </w:r>
    </w:p>
    <w:p w:rsidR="00632107" w:rsidRPr="00F953AE" w:rsidRDefault="00632107" w:rsidP="00F953AE">
      <w:pPr>
        <w:numPr>
          <w:ilvl w:val="0"/>
          <w:numId w:val="2"/>
        </w:numPr>
        <w:spacing w:after="200" w:line="240" w:lineRule="auto"/>
        <w:contextualSpacing/>
        <w:jc w:val="both"/>
        <w:rPr>
          <w:rFonts w:asciiTheme="majorBidi" w:eastAsia="Times New Roman" w:hAnsiTheme="majorBidi" w:cstheme="majorBidi"/>
          <w:sz w:val="24"/>
          <w:szCs w:val="24"/>
        </w:rPr>
      </w:pPr>
      <w:r w:rsidRPr="00F953AE">
        <w:rPr>
          <w:rFonts w:asciiTheme="majorBidi" w:eastAsia="Times New Roman" w:hAnsiTheme="majorBidi" w:cstheme="majorBidi"/>
          <w:b/>
          <w:sz w:val="24"/>
          <w:szCs w:val="24"/>
        </w:rPr>
        <w:t>H</w:t>
      </w:r>
      <w:r w:rsidRPr="00F953AE">
        <w:rPr>
          <w:rFonts w:asciiTheme="majorBidi" w:eastAsia="Times New Roman" w:hAnsiTheme="majorBidi" w:cstheme="majorBidi"/>
          <w:b/>
          <w:sz w:val="24"/>
          <w:szCs w:val="24"/>
          <w:vertAlign w:val="subscript"/>
        </w:rPr>
        <w:t>0</w:t>
      </w:r>
      <w:r w:rsidRPr="00F953AE">
        <w:rPr>
          <w:rFonts w:asciiTheme="majorBidi" w:eastAsia="Times New Roman" w:hAnsiTheme="majorBidi" w:cstheme="majorBidi"/>
          <w:b/>
          <w:sz w:val="24"/>
          <w:szCs w:val="24"/>
        </w:rPr>
        <w:t>: S</w:t>
      </w:r>
      <w:r w:rsidRPr="00F953AE">
        <w:rPr>
          <w:rFonts w:asciiTheme="majorBidi" w:eastAsia="Times New Roman" w:hAnsiTheme="majorBidi" w:cstheme="majorBidi"/>
          <w:sz w:val="24"/>
          <w:szCs w:val="24"/>
        </w:rPr>
        <w:t xml:space="preserve">ubjective norm has no significant influence on patronage of consumers towards </w:t>
      </w:r>
      <w:r w:rsidR="00CF44C8" w:rsidRPr="00F953AE">
        <w:rPr>
          <w:rFonts w:asciiTheme="majorBidi" w:eastAsia="Times New Roman" w:hAnsiTheme="majorBidi" w:cstheme="majorBidi"/>
          <w:sz w:val="24"/>
          <w:szCs w:val="24"/>
        </w:rPr>
        <w:t>insurances services</w:t>
      </w:r>
    </w:p>
    <w:p w:rsidR="00632107" w:rsidRPr="00F953AE" w:rsidRDefault="00632107" w:rsidP="00F953AE">
      <w:pPr>
        <w:numPr>
          <w:ilvl w:val="0"/>
          <w:numId w:val="2"/>
        </w:numPr>
        <w:spacing w:after="0" w:line="240" w:lineRule="auto"/>
        <w:contextualSpacing/>
        <w:jc w:val="both"/>
        <w:rPr>
          <w:rFonts w:asciiTheme="majorBidi" w:eastAsia="Times New Roman" w:hAnsiTheme="majorBidi" w:cstheme="majorBidi"/>
          <w:sz w:val="24"/>
          <w:szCs w:val="24"/>
        </w:rPr>
      </w:pPr>
      <w:r w:rsidRPr="00F953AE">
        <w:rPr>
          <w:rFonts w:asciiTheme="majorBidi" w:eastAsia="Times New Roman" w:hAnsiTheme="majorBidi" w:cstheme="majorBidi"/>
          <w:b/>
          <w:sz w:val="24"/>
          <w:szCs w:val="24"/>
        </w:rPr>
        <w:t>H</w:t>
      </w:r>
      <w:r w:rsidRPr="00F953AE">
        <w:rPr>
          <w:rFonts w:asciiTheme="majorBidi" w:eastAsia="Times New Roman" w:hAnsiTheme="majorBidi" w:cstheme="majorBidi"/>
          <w:b/>
          <w:sz w:val="24"/>
          <w:szCs w:val="24"/>
          <w:vertAlign w:val="subscript"/>
        </w:rPr>
        <w:t>0</w:t>
      </w:r>
      <w:r w:rsidRPr="00F953AE">
        <w:rPr>
          <w:rFonts w:asciiTheme="majorBidi" w:eastAsia="Times New Roman" w:hAnsiTheme="majorBidi" w:cstheme="majorBidi"/>
          <w:b/>
          <w:sz w:val="24"/>
          <w:szCs w:val="24"/>
        </w:rPr>
        <w:t xml:space="preserve">: </w:t>
      </w:r>
      <w:r w:rsidRPr="00F953AE">
        <w:rPr>
          <w:rFonts w:asciiTheme="majorBidi" w:eastAsia="Times New Roman" w:hAnsiTheme="majorBidi" w:cstheme="majorBidi"/>
          <w:sz w:val="24"/>
          <w:szCs w:val="24"/>
        </w:rPr>
        <w:t xml:space="preserve">PBC has not significantly influenced customers’ patronage of </w:t>
      </w:r>
      <w:r w:rsidR="00CF44C8" w:rsidRPr="00F953AE">
        <w:rPr>
          <w:rFonts w:asciiTheme="majorBidi" w:eastAsia="Times New Roman" w:hAnsiTheme="majorBidi" w:cstheme="majorBidi"/>
          <w:sz w:val="24"/>
          <w:szCs w:val="24"/>
        </w:rPr>
        <w:t>insurances services</w:t>
      </w:r>
    </w:p>
    <w:p w:rsidR="00632107" w:rsidRPr="00F953AE" w:rsidRDefault="00632107" w:rsidP="00F953AE">
      <w:pPr>
        <w:keepNext/>
        <w:keepLines/>
        <w:spacing w:before="24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 xml:space="preserve">Significance of the study </w:t>
      </w:r>
    </w:p>
    <w:p w:rsidR="00632107" w:rsidRPr="00F953AE" w:rsidRDefault="00632107" w:rsidP="00F953AE">
      <w:pPr>
        <w:spacing w:before="240"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The study attempt in expanding a model developed by </w:t>
      </w:r>
      <w:r w:rsidRPr="00F953AE">
        <w:rPr>
          <w:rFonts w:asciiTheme="majorBidi" w:eastAsia="Times New Roman" w:hAnsiTheme="majorBidi" w:cstheme="majorBidi"/>
          <w:bCs/>
          <w:color w:val="000000"/>
          <w:sz w:val="24"/>
          <w:szCs w:val="24"/>
        </w:rPr>
        <w:t xml:space="preserve">Ajzen, (1991) </w:t>
      </w:r>
      <w:r w:rsidRPr="00F953AE">
        <w:rPr>
          <w:rFonts w:asciiTheme="majorBidi" w:eastAsia="Times New Roman" w:hAnsiTheme="majorBidi" w:cstheme="majorBidi"/>
          <w:sz w:val="24"/>
          <w:szCs w:val="24"/>
        </w:rPr>
        <w:t>on the TPB (</w:t>
      </w:r>
      <w:r w:rsidRPr="00F953AE">
        <w:rPr>
          <w:rFonts w:asciiTheme="majorBidi" w:eastAsia="Times New Roman" w:hAnsiTheme="majorBidi" w:cstheme="majorBidi"/>
          <w:bCs/>
          <w:color w:val="000000"/>
          <w:sz w:val="24"/>
          <w:szCs w:val="24"/>
        </w:rPr>
        <w:t>Theory of Planned Behaviour) by adding two variables, to examine influence of</w:t>
      </w:r>
      <w:r w:rsidRPr="00F953AE">
        <w:rPr>
          <w:rFonts w:asciiTheme="majorBidi" w:eastAsia="Times New Roman" w:hAnsiTheme="majorBidi" w:cstheme="majorBidi"/>
          <w:sz w:val="24"/>
          <w:szCs w:val="24"/>
        </w:rPr>
        <w:t xml:space="preserve"> awareness, attitudes, religious belief, subjective norm and PBC on consumer patronage of </w:t>
      </w:r>
      <w:r w:rsidR="00CF44C8" w:rsidRPr="00F953AE">
        <w:rPr>
          <w:rFonts w:asciiTheme="majorBidi" w:eastAsia="Times New Roman" w:hAnsiTheme="majorBidi" w:cstheme="majorBidi"/>
          <w:sz w:val="24"/>
          <w:szCs w:val="24"/>
        </w:rPr>
        <w:t>insurances services</w:t>
      </w:r>
      <w:r w:rsidRPr="00F953AE">
        <w:rPr>
          <w:rFonts w:asciiTheme="majorBidi" w:eastAsia="Times New Roman" w:hAnsiTheme="majorBidi" w:cstheme="majorBidi"/>
          <w:sz w:val="24"/>
          <w:szCs w:val="24"/>
        </w:rPr>
        <w:t xml:space="preserve">. </w:t>
      </w:r>
      <w:r w:rsidR="00CF44C8" w:rsidRPr="00F953AE">
        <w:rPr>
          <w:rFonts w:asciiTheme="majorBidi" w:eastAsia="Times New Roman" w:hAnsiTheme="majorBidi" w:cstheme="majorBidi"/>
          <w:sz w:val="24"/>
          <w:szCs w:val="24"/>
        </w:rPr>
        <w:t xml:space="preserve">This is also first study </w:t>
      </w:r>
      <w:r w:rsidRPr="00F953AE">
        <w:rPr>
          <w:rFonts w:asciiTheme="majorBidi" w:eastAsia="Times New Roman" w:hAnsiTheme="majorBidi" w:cstheme="majorBidi"/>
          <w:sz w:val="24"/>
          <w:szCs w:val="24"/>
        </w:rPr>
        <w:t xml:space="preserve">of this nature was found by the researcher in </w:t>
      </w:r>
      <w:r w:rsidR="00CF44C8" w:rsidRPr="00F953AE">
        <w:rPr>
          <w:rFonts w:asciiTheme="majorBidi" w:eastAsia="Times New Roman" w:hAnsiTheme="majorBidi" w:cstheme="majorBidi"/>
          <w:sz w:val="24"/>
          <w:szCs w:val="24"/>
        </w:rPr>
        <w:t>northern Nigeria, after introduction of Islamic insurance (Takaful) in Nigeria</w:t>
      </w:r>
      <w:r w:rsidRPr="00F953AE">
        <w:rPr>
          <w:rFonts w:asciiTheme="majorBidi" w:eastAsia="Times New Roman" w:hAnsiTheme="majorBidi" w:cstheme="majorBidi"/>
          <w:sz w:val="24"/>
          <w:szCs w:val="24"/>
        </w:rPr>
        <w:t xml:space="preserve">. </w:t>
      </w:r>
    </w:p>
    <w:p w:rsidR="00632107" w:rsidRPr="00F953AE" w:rsidRDefault="00632107" w:rsidP="00F953AE">
      <w:pPr>
        <w:spacing w:before="240"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It is hopeful that the study will contribute to academic learning and further research, knowledge dissemination as well as the practice of </w:t>
      </w:r>
      <w:r w:rsidR="00CF44C8" w:rsidRPr="00F953AE">
        <w:rPr>
          <w:rFonts w:asciiTheme="majorBidi" w:eastAsia="Times New Roman" w:hAnsiTheme="majorBidi" w:cstheme="majorBidi"/>
          <w:sz w:val="24"/>
          <w:szCs w:val="24"/>
        </w:rPr>
        <w:t>insurances business</w:t>
      </w:r>
      <w:r w:rsidRPr="00F953AE">
        <w:rPr>
          <w:rFonts w:asciiTheme="majorBidi" w:eastAsia="Times New Roman" w:hAnsiTheme="majorBidi" w:cstheme="majorBidi"/>
          <w:sz w:val="24"/>
          <w:szCs w:val="24"/>
        </w:rPr>
        <w:t xml:space="preserve">. </w:t>
      </w:r>
      <w:r w:rsidR="00CF44C8" w:rsidRPr="00F953AE">
        <w:rPr>
          <w:rFonts w:asciiTheme="majorBidi" w:eastAsia="Times New Roman" w:hAnsiTheme="majorBidi" w:cstheme="majorBidi"/>
          <w:sz w:val="24"/>
          <w:szCs w:val="24"/>
        </w:rPr>
        <w:t xml:space="preserve">Insurance captains </w:t>
      </w:r>
      <w:r w:rsidRPr="00F953AE">
        <w:rPr>
          <w:rFonts w:asciiTheme="majorBidi" w:eastAsia="Times New Roman" w:hAnsiTheme="majorBidi" w:cstheme="majorBidi"/>
          <w:sz w:val="24"/>
          <w:szCs w:val="24"/>
        </w:rPr>
        <w:t xml:space="preserve">may use this study to perceive behaviour of consumers on patronage. Customers may also use this study to have an insight of </w:t>
      </w:r>
      <w:r w:rsidR="00CF44C8" w:rsidRPr="00F953AE">
        <w:rPr>
          <w:rFonts w:asciiTheme="majorBidi" w:eastAsia="Times New Roman" w:hAnsiTheme="majorBidi" w:cstheme="majorBidi"/>
          <w:sz w:val="24"/>
          <w:szCs w:val="24"/>
        </w:rPr>
        <w:t xml:space="preserve">insurance </w:t>
      </w:r>
      <w:r w:rsidRPr="00F953AE">
        <w:rPr>
          <w:rFonts w:asciiTheme="majorBidi" w:eastAsia="Times New Roman" w:hAnsiTheme="majorBidi" w:cstheme="majorBidi"/>
          <w:sz w:val="24"/>
          <w:szCs w:val="24"/>
        </w:rPr>
        <w:t xml:space="preserve">operation, the products available for customers’ benefits as well as the procedure to reap those benefits. Government may also use this study in policy formulation and evaluation of various forms of </w:t>
      </w:r>
      <w:r w:rsidR="00CF44C8" w:rsidRPr="00F953AE">
        <w:rPr>
          <w:rFonts w:asciiTheme="majorBidi" w:eastAsia="Times New Roman" w:hAnsiTheme="majorBidi" w:cstheme="majorBidi"/>
          <w:sz w:val="24"/>
          <w:szCs w:val="24"/>
        </w:rPr>
        <w:t xml:space="preserve">insurance and </w:t>
      </w:r>
      <w:r w:rsidRPr="00F953AE">
        <w:rPr>
          <w:rFonts w:asciiTheme="majorBidi" w:eastAsia="Times New Roman" w:hAnsiTheme="majorBidi" w:cstheme="majorBidi"/>
          <w:sz w:val="24"/>
          <w:szCs w:val="24"/>
        </w:rPr>
        <w:t>financ</w:t>
      </w:r>
      <w:r w:rsidR="00CF44C8" w:rsidRPr="00F953AE">
        <w:rPr>
          <w:rFonts w:asciiTheme="majorBidi" w:eastAsia="Times New Roman" w:hAnsiTheme="majorBidi" w:cstheme="majorBidi"/>
          <w:sz w:val="24"/>
          <w:szCs w:val="24"/>
        </w:rPr>
        <w:t>e</w:t>
      </w:r>
      <w:r w:rsidRPr="00F953AE">
        <w:rPr>
          <w:rFonts w:asciiTheme="majorBidi" w:eastAsia="Times New Roman" w:hAnsiTheme="majorBidi" w:cstheme="majorBidi"/>
          <w:sz w:val="24"/>
          <w:szCs w:val="24"/>
        </w:rPr>
        <w:t xml:space="preserve">. </w:t>
      </w:r>
    </w:p>
    <w:p w:rsidR="00632107" w:rsidRPr="00F953AE" w:rsidRDefault="00632107" w:rsidP="00F953AE">
      <w:pPr>
        <w:keepNext/>
        <w:keepLines/>
        <w:spacing w:before="480" w:after="0" w:line="240" w:lineRule="auto"/>
        <w:jc w:val="both"/>
        <w:outlineLvl w:val="0"/>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2. LITERATURE REVIEW</w:t>
      </w:r>
    </w:p>
    <w:p w:rsidR="00BF49E8" w:rsidRPr="00F953AE" w:rsidRDefault="00C92029" w:rsidP="00F953AE">
      <w:pPr>
        <w:spacing w:line="240" w:lineRule="auto"/>
        <w:jc w:val="both"/>
        <w:rPr>
          <w:rFonts w:asciiTheme="majorBidi" w:hAnsiTheme="majorBidi" w:cstheme="majorBidi"/>
          <w:sz w:val="24"/>
          <w:szCs w:val="24"/>
        </w:rPr>
      </w:pPr>
      <w:r w:rsidRPr="00F953AE">
        <w:rPr>
          <w:rFonts w:asciiTheme="majorBidi" w:hAnsiTheme="majorBidi" w:cstheme="majorBidi"/>
          <w:sz w:val="24"/>
          <w:szCs w:val="24"/>
        </w:rPr>
        <w:t xml:space="preserve">The latest findings on general insurance in northern Nigeria is by </w:t>
      </w:r>
      <w:r w:rsidR="00BF49E8" w:rsidRPr="00F953AE">
        <w:rPr>
          <w:rFonts w:asciiTheme="majorBidi" w:hAnsiTheme="majorBidi" w:cstheme="majorBidi"/>
          <w:sz w:val="24"/>
          <w:szCs w:val="24"/>
        </w:rPr>
        <w:t xml:space="preserve">Abdullahi, (2012), </w:t>
      </w:r>
      <w:r w:rsidRPr="00F953AE">
        <w:rPr>
          <w:rFonts w:asciiTheme="majorBidi" w:hAnsiTheme="majorBidi" w:cstheme="majorBidi"/>
          <w:sz w:val="24"/>
          <w:szCs w:val="24"/>
        </w:rPr>
        <w:t xml:space="preserve">where he finds </w:t>
      </w:r>
      <w:r w:rsidR="00BF49E8" w:rsidRPr="00F953AE">
        <w:rPr>
          <w:rFonts w:asciiTheme="majorBidi" w:hAnsiTheme="majorBidi" w:cstheme="majorBidi"/>
          <w:sz w:val="24"/>
          <w:szCs w:val="24"/>
        </w:rPr>
        <w:t>majority of people in northern Nigeria do not have confidence on insurance, its ability to indemnify clients and its stand from socio-cult</w:t>
      </w:r>
      <w:r w:rsidRPr="00F953AE">
        <w:rPr>
          <w:rFonts w:asciiTheme="majorBidi" w:hAnsiTheme="majorBidi" w:cstheme="majorBidi"/>
          <w:sz w:val="24"/>
          <w:szCs w:val="24"/>
        </w:rPr>
        <w:t xml:space="preserve">ural and religious perspective. </w:t>
      </w:r>
      <w:r w:rsidR="00BF49E8" w:rsidRPr="00F953AE">
        <w:rPr>
          <w:rFonts w:asciiTheme="majorBidi" w:hAnsiTheme="majorBidi" w:cstheme="majorBidi"/>
          <w:sz w:val="24"/>
          <w:szCs w:val="24"/>
        </w:rPr>
        <w:t xml:space="preserve">Ackah &amp; Owusu (2012), opined in Ghana that, peoples’ low level of income led them to abandon knowledge and understanding of insurance services, which eventually caused the formation of </w:t>
      </w:r>
      <w:r w:rsidRPr="00F953AE">
        <w:rPr>
          <w:rFonts w:asciiTheme="majorBidi" w:hAnsiTheme="majorBidi" w:cstheme="majorBidi"/>
          <w:sz w:val="24"/>
          <w:szCs w:val="24"/>
        </w:rPr>
        <w:t>negative attitude and perceived</w:t>
      </w:r>
      <w:r w:rsidR="00BF49E8" w:rsidRPr="00F953AE">
        <w:rPr>
          <w:rFonts w:asciiTheme="majorBidi" w:hAnsiTheme="majorBidi" w:cstheme="majorBidi"/>
          <w:sz w:val="24"/>
          <w:szCs w:val="24"/>
        </w:rPr>
        <w:t xml:space="preserve"> that the insurance companies may not fulfil their indemnity promise. While Daninga and Qiao (2014) suggest that perception and attitudes of people should be incorporated in designing effective insurance contract in Tanzania.</w:t>
      </w:r>
    </w:p>
    <w:p w:rsidR="00BF49E8" w:rsidRPr="00F953AE" w:rsidRDefault="00BF49E8" w:rsidP="00F953AE">
      <w:pPr>
        <w:spacing w:line="240" w:lineRule="auto"/>
        <w:jc w:val="both"/>
        <w:rPr>
          <w:rFonts w:asciiTheme="majorBidi" w:hAnsiTheme="majorBidi" w:cstheme="majorBidi"/>
          <w:sz w:val="24"/>
          <w:szCs w:val="24"/>
        </w:rPr>
      </w:pPr>
      <w:r w:rsidRPr="00F953AE">
        <w:rPr>
          <w:rFonts w:asciiTheme="majorBidi" w:hAnsiTheme="majorBidi" w:cstheme="majorBidi"/>
          <w:sz w:val="24"/>
          <w:szCs w:val="24"/>
        </w:rPr>
        <w:t xml:space="preserve"> Poor attitude and aversion towards risk and ambiguity according to Akay, Martinsson, Medhin, &amp; Trauman, (2009) and Cabantous, (2007) is the major reason Ethiopians cannot fully accept to patronise </w:t>
      </w:r>
      <w:r w:rsidRPr="00F953AE">
        <w:rPr>
          <w:rFonts w:asciiTheme="majorBidi" w:hAnsiTheme="majorBidi" w:cstheme="majorBidi"/>
          <w:sz w:val="24"/>
          <w:szCs w:val="24"/>
        </w:rPr>
        <w:lastRenderedPageBreak/>
        <w:t>insurance services</w:t>
      </w:r>
      <w:r w:rsidR="00C26267" w:rsidRPr="00F953AE">
        <w:rPr>
          <w:rFonts w:asciiTheme="majorBidi" w:hAnsiTheme="majorBidi" w:cstheme="majorBidi"/>
          <w:sz w:val="24"/>
          <w:szCs w:val="24"/>
        </w:rPr>
        <w:t>, the same is found in Belgium</w:t>
      </w:r>
      <w:r w:rsidR="00C26267" w:rsidRPr="00F953AE">
        <w:rPr>
          <w:rFonts w:asciiTheme="majorBidi" w:hAnsiTheme="majorBidi" w:cstheme="majorBidi"/>
          <w:color w:val="222222"/>
          <w:sz w:val="24"/>
          <w:szCs w:val="24"/>
          <w:shd w:val="clear" w:color="auto" w:fill="FFFFFF"/>
        </w:rPr>
        <w:t xml:space="preserve"> </w:t>
      </w:r>
      <w:r w:rsidR="00821320" w:rsidRPr="00F953AE">
        <w:rPr>
          <w:rFonts w:asciiTheme="majorBidi" w:hAnsiTheme="majorBidi" w:cstheme="majorBidi"/>
          <w:color w:val="222222"/>
          <w:sz w:val="24"/>
          <w:szCs w:val="24"/>
          <w:shd w:val="clear" w:color="auto" w:fill="FFFFFF"/>
        </w:rPr>
        <w:t xml:space="preserve">and other places in Europe </w:t>
      </w:r>
      <w:r w:rsidR="00C26267" w:rsidRPr="00F953AE">
        <w:rPr>
          <w:rFonts w:asciiTheme="majorBidi" w:hAnsiTheme="majorBidi" w:cstheme="majorBidi"/>
          <w:color w:val="222222"/>
          <w:sz w:val="24"/>
          <w:szCs w:val="24"/>
          <w:shd w:val="clear" w:color="auto" w:fill="FFFFFF"/>
        </w:rPr>
        <w:t>(Heselmans, Donceel, Aertgeerts, Van-de-Velde, &amp; Ramaekers,</w:t>
      </w:r>
      <w:r w:rsidR="00821320" w:rsidRPr="00F953AE">
        <w:rPr>
          <w:rFonts w:asciiTheme="majorBidi" w:hAnsiTheme="majorBidi" w:cstheme="majorBidi"/>
          <w:color w:val="222222"/>
          <w:sz w:val="24"/>
          <w:szCs w:val="24"/>
          <w:shd w:val="clear" w:color="auto" w:fill="FFFFFF"/>
        </w:rPr>
        <w:t xml:space="preserve"> (</w:t>
      </w:r>
      <w:r w:rsidR="00C26267" w:rsidRPr="00F953AE">
        <w:rPr>
          <w:rFonts w:asciiTheme="majorBidi" w:hAnsiTheme="majorBidi" w:cstheme="majorBidi"/>
          <w:color w:val="222222"/>
          <w:sz w:val="24"/>
          <w:szCs w:val="24"/>
          <w:shd w:val="clear" w:color="auto" w:fill="FFFFFF"/>
        </w:rPr>
        <w:t>2009)</w:t>
      </w:r>
      <w:r w:rsidR="00821320" w:rsidRPr="00F953AE">
        <w:rPr>
          <w:rFonts w:asciiTheme="majorBidi" w:hAnsiTheme="majorBidi" w:cstheme="majorBidi"/>
          <w:color w:val="222222"/>
          <w:sz w:val="24"/>
          <w:szCs w:val="24"/>
          <w:shd w:val="clear" w:color="auto" w:fill="FFFFFF"/>
        </w:rPr>
        <w:t xml:space="preserve"> and Loh, Nihalani, &amp; Schnusenberg, (2012)</w:t>
      </w:r>
      <w:r w:rsidRPr="00F953AE">
        <w:rPr>
          <w:rFonts w:asciiTheme="majorBidi" w:hAnsiTheme="majorBidi" w:cstheme="majorBidi"/>
          <w:sz w:val="24"/>
          <w:szCs w:val="24"/>
        </w:rPr>
        <w:t>. The issue of ambiguity as an impediment to acceptance of insurance is evidenced from Hogarth &amp; Kunreuther (1985)</w:t>
      </w:r>
      <w:r w:rsidR="00E36AA1" w:rsidRPr="00F953AE">
        <w:rPr>
          <w:rFonts w:asciiTheme="majorBidi" w:hAnsiTheme="majorBidi" w:cstheme="majorBidi"/>
          <w:sz w:val="24"/>
          <w:szCs w:val="24"/>
        </w:rPr>
        <w:t xml:space="preserve"> &amp; </w:t>
      </w:r>
      <w:r w:rsidR="00E36AA1" w:rsidRPr="00F953AE">
        <w:rPr>
          <w:rFonts w:asciiTheme="majorBidi" w:hAnsiTheme="majorBidi" w:cstheme="majorBidi"/>
          <w:color w:val="222222"/>
          <w:sz w:val="24"/>
          <w:szCs w:val="24"/>
          <w:shd w:val="clear" w:color="auto" w:fill="FFFFFF"/>
        </w:rPr>
        <w:t>Goldmann, (1948)</w:t>
      </w:r>
      <w:r w:rsidRPr="00F953AE">
        <w:rPr>
          <w:rFonts w:asciiTheme="majorBidi" w:hAnsiTheme="majorBidi" w:cstheme="majorBidi"/>
          <w:sz w:val="24"/>
          <w:szCs w:val="24"/>
        </w:rPr>
        <w:t>. Likewise, Amaefula, Okezie &amp; Mejeha (2012) show that, despite rural farmers’ awareness of agricultural insurance services in southern Nigeria, they have poor attitude towards it due to consideration of gain or loss associated with or without insurance cover. While Olugbenga-Bello &amp; Adebimpe</w:t>
      </w:r>
      <w:r w:rsidR="002E098D" w:rsidRPr="00F953AE">
        <w:rPr>
          <w:rFonts w:asciiTheme="majorBidi" w:hAnsiTheme="majorBidi" w:cstheme="majorBidi"/>
          <w:sz w:val="24"/>
          <w:szCs w:val="24"/>
        </w:rPr>
        <w:t>, (2010)</w:t>
      </w:r>
      <w:r w:rsidRPr="00F953AE">
        <w:rPr>
          <w:rFonts w:asciiTheme="majorBidi" w:hAnsiTheme="majorBidi" w:cstheme="majorBidi"/>
          <w:sz w:val="24"/>
          <w:szCs w:val="24"/>
        </w:rPr>
        <w:t xml:space="preserve"> found that, there is high level of awareness of health insurance in South-west Nigeria but, there is less knowledge of how to competently benefit from health insurance scheme</w:t>
      </w:r>
      <w:r w:rsidR="00255BAF" w:rsidRPr="00F953AE">
        <w:rPr>
          <w:rFonts w:asciiTheme="majorBidi" w:hAnsiTheme="majorBidi" w:cstheme="majorBidi"/>
          <w:sz w:val="24"/>
          <w:szCs w:val="24"/>
        </w:rPr>
        <w:t xml:space="preserve">, while </w:t>
      </w:r>
      <w:r w:rsidR="00255BAF" w:rsidRPr="00F953AE">
        <w:rPr>
          <w:rFonts w:asciiTheme="majorBidi" w:hAnsiTheme="majorBidi" w:cstheme="majorBidi"/>
          <w:sz w:val="24"/>
          <w:szCs w:val="24"/>
          <w:shd w:val="clear" w:color="auto" w:fill="FFFFFF"/>
        </w:rPr>
        <w:t>Ojatta, (2016) found poor level of awareness and perception on health insurance in Kogi state Nigeria</w:t>
      </w:r>
      <w:r w:rsidRPr="00F953AE">
        <w:rPr>
          <w:rFonts w:asciiTheme="majorBidi" w:hAnsiTheme="majorBidi" w:cstheme="majorBidi"/>
          <w:sz w:val="24"/>
          <w:szCs w:val="24"/>
        </w:rPr>
        <w:t>.</w:t>
      </w:r>
    </w:p>
    <w:p w:rsidR="00BF49E8" w:rsidRPr="00F953AE" w:rsidRDefault="00BF49E8" w:rsidP="00F953AE">
      <w:pPr>
        <w:spacing w:line="240" w:lineRule="auto"/>
        <w:jc w:val="both"/>
        <w:rPr>
          <w:rFonts w:asciiTheme="majorBidi" w:hAnsiTheme="majorBidi" w:cstheme="majorBidi"/>
          <w:sz w:val="24"/>
          <w:szCs w:val="24"/>
        </w:rPr>
      </w:pPr>
      <w:r w:rsidRPr="00F953AE">
        <w:rPr>
          <w:rFonts w:asciiTheme="majorBidi" w:hAnsiTheme="majorBidi" w:cstheme="majorBidi"/>
          <w:sz w:val="24"/>
          <w:szCs w:val="24"/>
        </w:rPr>
        <w:t>Balmalssaka, Wumbei, Buckner &amp; Nartey (2016) found that past experience to other insurance cover and the extent of damage incurred forms the basis for deciding to accept insurance service in northern Ghana. While, Stevens-Benefo (2015) found lack of trust and poor education on insurance’s benefits as the cause of negative perception of insurance by small businesses</w:t>
      </w:r>
      <w:r w:rsidR="00C92029" w:rsidRPr="00F953AE">
        <w:rPr>
          <w:rFonts w:asciiTheme="majorBidi" w:hAnsiTheme="majorBidi" w:cstheme="majorBidi"/>
          <w:sz w:val="24"/>
          <w:szCs w:val="24"/>
        </w:rPr>
        <w:t xml:space="preserve"> and house-holds in Accra-Ghana. Ali and Isa-</w:t>
      </w:r>
      <w:r w:rsidRPr="00F953AE">
        <w:rPr>
          <w:rFonts w:asciiTheme="majorBidi" w:hAnsiTheme="majorBidi" w:cstheme="majorBidi"/>
          <w:sz w:val="24"/>
          <w:szCs w:val="24"/>
        </w:rPr>
        <w:t xml:space="preserve">Dandago, (2016) identified product promotion, features, benefits and service quality are the major determinants of commercial vehicle owners’ acceptance of Takaful, not religious reasons in Nigeria. In another study by Yusuf, Gbadamosi &amp; Hamadu, </w:t>
      </w:r>
      <w:r w:rsidR="00423854" w:rsidRPr="00F953AE">
        <w:rPr>
          <w:rFonts w:asciiTheme="majorBidi" w:hAnsiTheme="majorBidi" w:cstheme="majorBidi"/>
          <w:sz w:val="24"/>
          <w:szCs w:val="24"/>
        </w:rPr>
        <w:t xml:space="preserve">(2009) </w:t>
      </w:r>
      <w:r w:rsidRPr="00F953AE">
        <w:rPr>
          <w:rFonts w:asciiTheme="majorBidi" w:hAnsiTheme="majorBidi" w:cstheme="majorBidi"/>
          <w:sz w:val="24"/>
          <w:szCs w:val="24"/>
        </w:rPr>
        <w:t>where they use the influence of demographic variables of their respondents to identify readiness to accept insurance services. Among the eight variables (age, gender, marital status, educational level, employment, professional inclination, household income and property mortgage ownership) tested, only gender was found to have no significant influence on acceptance of insurance services in Nigeria.</w:t>
      </w:r>
    </w:p>
    <w:p w:rsidR="00BF49E8" w:rsidRPr="00F953AE" w:rsidRDefault="00BF49E8" w:rsidP="00F953AE">
      <w:pPr>
        <w:spacing w:line="240" w:lineRule="auto"/>
        <w:jc w:val="both"/>
        <w:rPr>
          <w:rFonts w:asciiTheme="majorBidi" w:hAnsiTheme="majorBidi" w:cstheme="majorBidi"/>
          <w:sz w:val="24"/>
          <w:szCs w:val="24"/>
        </w:rPr>
      </w:pPr>
      <w:r w:rsidRPr="00F953AE">
        <w:rPr>
          <w:rFonts w:asciiTheme="majorBidi" w:hAnsiTheme="majorBidi" w:cstheme="majorBidi"/>
          <w:sz w:val="24"/>
          <w:szCs w:val="24"/>
        </w:rPr>
        <w:t>In finding the determining factors for demand of life insurance product in Ghana, Daniel (2015) found age, income, employment and education level having significant influence on accep</w:t>
      </w:r>
      <w:r w:rsidR="00C92029" w:rsidRPr="00F953AE">
        <w:rPr>
          <w:rFonts w:asciiTheme="majorBidi" w:hAnsiTheme="majorBidi" w:cstheme="majorBidi"/>
          <w:sz w:val="24"/>
          <w:szCs w:val="24"/>
        </w:rPr>
        <w:t xml:space="preserve">tance of life insurance policy. </w:t>
      </w:r>
      <w:r w:rsidRPr="00F953AE">
        <w:rPr>
          <w:rFonts w:asciiTheme="majorBidi" w:hAnsiTheme="majorBidi" w:cstheme="majorBidi"/>
          <w:sz w:val="24"/>
          <w:szCs w:val="24"/>
        </w:rPr>
        <w:t>In Somalia, acceptance of Islamic insurance (Takaful) is determined by perception, awareness, attitude and knowledge of the services itself (Jama, 2016), while in Kano metropolis, awareness, perception, trust and confidence are the major determinants (Maiyaki &amp; Ayuba, (2015). In another study, Mansor, Masduki, Mohammad, Zulkarnain &amp; Aziz (2015) found that, only perception and religiosity has influence on Muslims’ consumers’ preferences towards Takaful products in Malaysia</w:t>
      </w:r>
      <w:r w:rsidR="00C92029" w:rsidRPr="00F953AE">
        <w:rPr>
          <w:rFonts w:asciiTheme="majorBidi" w:hAnsiTheme="majorBidi" w:cstheme="majorBidi"/>
          <w:sz w:val="24"/>
          <w:szCs w:val="24"/>
        </w:rPr>
        <w:t>.</w:t>
      </w:r>
    </w:p>
    <w:p w:rsidR="00BF49E8" w:rsidRPr="00F953AE" w:rsidRDefault="00BF49E8" w:rsidP="00F953AE">
      <w:pPr>
        <w:spacing w:line="240" w:lineRule="auto"/>
        <w:jc w:val="both"/>
        <w:rPr>
          <w:rFonts w:asciiTheme="majorBidi" w:hAnsiTheme="majorBidi" w:cstheme="majorBidi"/>
          <w:sz w:val="24"/>
          <w:szCs w:val="24"/>
        </w:rPr>
      </w:pPr>
      <w:r w:rsidRPr="00F953AE">
        <w:rPr>
          <w:rFonts w:asciiTheme="majorBidi" w:hAnsiTheme="majorBidi" w:cstheme="majorBidi"/>
          <w:sz w:val="24"/>
          <w:szCs w:val="24"/>
        </w:rPr>
        <w:t>Kavitha, Latha, &amp; Jamuna, (2012) incorporated up to twenty-five variables in India, as determinants of accepting insurance services, they realised using factor analysis approach that four variables (loyalty, trustworthiness, performance and transparency of the policy</w:t>
      </w:r>
      <w:r w:rsidR="00C92029" w:rsidRPr="00F953AE">
        <w:rPr>
          <w:rFonts w:asciiTheme="majorBidi" w:hAnsiTheme="majorBidi" w:cstheme="majorBidi"/>
          <w:sz w:val="24"/>
          <w:szCs w:val="24"/>
        </w:rPr>
        <w:t xml:space="preserve">) as having highest importance. </w:t>
      </w:r>
      <w:r w:rsidRPr="00F953AE">
        <w:rPr>
          <w:rFonts w:asciiTheme="majorBidi" w:hAnsiTheme="majorBidi" w:cstheme="majorBidi"/>
          <w:sz w:val="24"/>
          <w:szCs w:val="24"/>
        </w:rPr>
        <w:t xml:space="preserve">Knowledge and awareness according to Mohammed, Sambo &amp; Dong (2011) has </w:t>
      </w:r>
      <w:r w:rsidR="00C92029" w:rsidRPr="00F953AE">
        <w:rPr>
          <w:rFonts w:asciiTheme="majorBidi" w:hAnsiTheme="majorBidi" w:cstheme="majorBidi"/>
          <w:sz w:val="24"/>
          <w:szCs w:val="24"/>
        </w:rPr>
        <w:t>tremendous</w:t>
      </w:r>
      <w:r w:rsidRPr="00F953AE">
        <w:rPr>
          <w:rFonts w:asciiTheme="majorBidi" w:hAnsiTheme="majorBidi" w:cstheme="majorBidi"/>
          <w:sz w:val="24"/>
          <w:szCs w:val="24"/>
        </w:rPr>
        <w:t xml:space="preserve"> influence on accepting health insurance services in Nigeria</w:t>
      </w:r>
      <w:r w:rsidR="00C92029" w:rsidRPr="00F953AE">
        <w:rPr>
          <w:rFonts w:asciiTheme="majorBidi" w:hAnsiTheme="majorBidi" w:cstheme="majorBidi"/>
          <w:sz w:val="24"/>
          <w:szCs w:val="24"/>
        </w:rPr>
        <w:t>.</w:t>
      </w:r>
    </w:p>
    <w:p w:rsidR="00632107" w:rsidRPr="00F953AE" w:rsidRDefault="00632107" w:rsidP="00F953AE">
      <w:pPr>
        <w:autoSpaceDE w:val="0"/>
        <w:autoSpaceDN w:val="0"/>
        <w:adjustRightInd w:val="0"/>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Therefore, as part of the researchers’ contribution, it is decided that the</w:t>
      </w:r>
      <w:r w:rsidR="00C92029" w:rsidRPr="00F953AE">
        <w:rPr>
          <w:rFonts w:asciiTheme="majorBidi" w:eastAsia="Times New Roman" w:hAnsiTheme="majorBidi" w:cstheme="majorBidi"/>
          <w:sz w:val="24"/>
          <w:szCs w:val="24"/>
        </w:rPr>
        <w:t xml:space="preserve"> research be done in northern Nigeria, where majority are Muslims, particularly now that there is </w:t>
      </w:r>
      <w:r w:rsidR="002E098D" w:rsidRPr="00F953AE">
        <w:rPr>
          <w:rFonts w:asciiTheme="majorBidi" w:eastAsia="Times New Roman" w:hAnsiTheme="majorBidi" w:cstheme="majorBidi"/>
          <w:sz w:val="24"/>
          <w:szCs w:val="24"/>
        </w:rPr>
        <w:t xml:space="preserve">an established Islamic insurance (Takaful) and a </w:t>
      </w:r>
      <w:r w:rsidR="00C92029" w:rsidRPr="00F953AE">
        <w:rPr>
          <w:rFonts w:asciiTheme="majorBidi" w:eastAsia="Times New Roman" w:hAnsiTheme="majorBidi" w:cstheme="majorBidi"/>
          <w:sz w:val="24"/>
          <w:szCs w:val="24"/>
        </w:rPr>
        <w:t>wide publicity</w:t>
      </w:r>
      <w:r w:rsidR="002E098D" w:rsidRPr="00F953AE">
        <w:rPr>
          <w:rFonts w:asciiTheme="majorBidi" w:eastAsia="Times New Roman" w:hAnsiTheme="majorBidi" w:cstheme="majorBidi"/>
          <w:sz w:val="24"/>
          <w:szCs w:val="24"/>
        </w:rPr>
        <w:t xml:space="preserve"> about it in place. The researcher was not able to obtain any literature on Consumer’s patronage towards insurance services after introduction of Islamic insurance in Nigeria, despite the region’s religious and cultural vulnerabilities The</w:t>
      </w:r>
      <w:r w:rsidRPr="00F953AE">
        <w:rPr>
          <w:rFonts w:asciiTheme="majorBidi" w:eastAsia="Times New Roman" w:hAnsiTheme="majorBidi" w:cstheme="majorBidi"/>
          <w:sz w:val="24"/>
          <w:szCs w:val="24"/>
        </w:rPr>
        <w:t xml:space="preserve"> following relationship in figure 2 below </w:t>
      </w:r>
      <w:r w:rsidR="00C50739" w:rsidRPr="00F953AE">
        <w:rPr>
          <w:rFonts w:asciiTheme="majorBidi" w:eastAsia="Times New Roman" w:hAnsiTheme="majorBidi" w:cstheme="majorBidi"/>
          <w:sz w:val="24"/>
          <w:szCs w:val="24"/>
        </w:rPr>
        <w:t xml:space="preserve">from Ajzen, (1991)’s TPB expanded, </w:t>
      </w:r>
      <w:r w:rsidRPr="00F953AE">
        <w:rPr>
          <w:rFonts w:asciiTheme="majorBidi" w:eastAsia="Times New Roman" w:hAnsiTheme="majorBidi" w:cstheme="majorBidi"/>
          <w:sz w:val="24"/>
          <w:szCs w:val="24"/>
        </w:rPr>
        <w:t>should be made to guide the conduct of the study:</w:t>
      </w:r>
    </w:p>
    <w:p w:rsidR="00632107" w:rsidRPr="00F953AE" w:rsidRDefault="002E098D" w:rsidP="00F953AE">
      <w:pPr>
        <w:spacing w:after="200" w:line="240" w:lineRule="auto"/>
        <w:rPr>
          <w:rFonts w:asciiTheme="majorBidi" w:eastAsia="Times New Roman" w:hAnsiTheme="majorBidi" w:cstheme="majorBidi"/>
          <w:b/>
          <w:sz w:val="24"/>
          <w:szCs w:val="24"/>
        </w:rPr>
      </w:pPr>
      <w:r w:rsidRPr="00F953AE">
        <w:rPr>
          <w:rFonts w:asciiTheme="majorBidi" w:eastAsia="Times New Roman" w:hAnsiTheme="majorBidi" w:cstheme="majorBidi"/>
          <w:noProof/>
          <w:sz w:val="24"/>
          <w:szCs w:val="24"/>
          <w:lang w:val="en-US"/>
        </w:rPr>
        <mc:AlternateContent>
          <mc:Choice Requires="wpg">
            <w:drawing>
              <wp:anchor distT="0" distB="0" distL="114300" distR="114300" simplePos="0" relativeHeight="251654144" behindDoc="0" locked="0" layoutInCell="1" allowOverlap="1" wp14:anchorId="4E68DF90" wp14:editId="28556BFC">
                <wp:simplePos x="0" y="0"/>
                <wp:positionH relativeFrom="column">
                  <wp:posOffset>673217</wp:posOffset>
                </wp:positionH>
                <wp:positionV relativeFrom="paragraph">
                  <wp:posOffset>244603</wp:posOffset>
                </wp:positionV>
                <wp:extent cx="5408295" cy="1782445"/>
                <wp:effectExtent l="0" t="0" r="20955" b="2730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8295" cy="1782445"/>
                          <a:chOff x="1815" y="5936"/>
                          <a:chExt cx="10140" cy="5059"/>
                        </a:xfrm>
                      </wpg:grpSpPr>
                      <wpg:grpSp>
                        <wpg:cNvPr id="125" name="Group 79"/>
                        <wpg:cNvGrpSpPr>
                          <a:grpSpLocks/>
                        </wpg:cNvGrpSpPr>
                        <wpg:grpSpPr bwMode="auto">
                          <a:xfrm>
                            <a:off x="1815" y="5936"/>
                            <a:ext cx="10140" cy="5059"/>
                            <a:chOff x="1815" y="5936"/>
                            <a:chExt cx="10140" cy="5059"/>
                          </a:xfrm>
                        </wpg:grpSpPr>
                        <wps:wsp>
                          <wps:cNvPr id="126" name="Oval 80"/>
                          <wps:cNvSpPr>
                            <a:spLocks noChangeArrowheads="1"/>
                          </wps:cNvSpPr>
                          <wps:spPr bwMode="auto">
                            <a:xfrm>
                              <a:off x="1890" y="5936"/>
                              <a:ext cx="3645" cy="948"/>
                            </a:xfrm>
                            <a:prstGeom prst="ellipse">
                              <a:avLst/>
                            </a:prstGeom>
                            <a:solidFill>
                              <a:srgbClr val="FFFFFF"/>
                            </a:solidFill>
                            <a:ln w="9525">
                              <a:solidFill>
                                <a:srgbClr val="000000"/>
                              </a:solidFill>
                              <a:round/>
                              <a:headEnd/>
                              <a:tailEnd/>
                            </a:ln>
                          </wps:spPr>
                          <wps:txbx>
                            <w:txbxContent>
                              <w:p w:rsidR="007133C8" w:rsidRPr="007D4FC2" w:rsidRDefault="007133C8" w:rsidP="00632107">
                                <w:r>
                                  <w:t>Awareness</w:t>
                                </w:r>
                              </w:p>
                            </w:txbxContent>
                          </wps:txbx>
                          <wps:bodyPr rot="0" vert="horz" wrap="square" lIns="91440" tIns="45720" rIns="91440" bIns="45720" anchor="t" anchorCtr="0" upright="1">
                            <a:noAutofit/>
                          </wps:bodyPr>
                        </wps:wsp>
                        <wps:wsp>
                          <wps:cNvPr id="127" name="Oval 81"/>
                          <wps:cNvSpPr>
                            <a:spLocks noChangeArrowheads="1"/>
                          </wps:cNvSpPr>
                          <wps:spPr bwMode="auto">
                            <a:xfrm>
                              <a:off x="1890" y="7200"/>
                              <a:ext cx="3645" cy="1140"/>
                            </a:xfrm>
                            <a:prstGeom prst="ellipse">
                              <a:avLst/>
                            </a:prstGeom>
                            <a:solidFill>
                              <a:srgbClr val="FFFFFF"/>
                            </a:solidFill>
                            <a:ln w="9525">
                              <a:solidFill>
                                <a:srgbClr val="000000"/>
                              </a:solidFill>
                              <a:round/>
                              <a:headEnd/>
                              <a:tailEnd/>
                            </a:ln>
                          </wps:spPr>
                          <wps:txbx>
                            <w:txbxContent>
                              <w:p w:rsidR="007133C8" w:rsidRPr="007D4FC2" w:rsidRDefault="007133C8" w:rsidP="00632107">
                                <w:r>
                                  <w:t>Attitude</w:t>
                                </w:r>
                              </w:p>
                            </w:txbxContent>
                          </wps:txbx>
                          <wps:bodyPr rot="0" vert="horz" wrap="square" lIns="91440" tIns="45720" rIns="91440" bIns="45720" anchor="t" anchorCtr="0" upright="1">
                            <a:noAutofit/>
                          </wps:bodyPr>
                        </wps:wsp>
                        <wps:wsp>
                          <wps:cNvPr id="128" name="Oval 82"/>
                          <wps:cNvSpPr>
                            <a:spLocks noChangeArrowheads="1"/>
                          </wps:cNvSpPr>
                          <wps:spPr bwMode="auto">
                            <a:xfrm>
                              <a:off x="1890" y="8505"/>
                              <a:ext cx="3645" cy="1140"/>
                            </a:xfrm>
                            <a:prstGeom prst="ellipse">
                              <a:avLst/>
                            </a:prstGeom>
                            <a:solidFill>
                              <a:srgbClr val="FFFFFF"/>
                            </a:solidFill>
                            <a:ln w="9525">
                              <a:solidFill>
                                <a:srgbClr val="000000"/>
                              </a:solidFill>
                              <a:round/>
                              <a:headEnd/>
                              <a:tailEnd/>
                            </a:ln>
                          </wps:spPr>
                          <wps:txbx>
                            <w:txbxContent>
                              <w:p w:rsidR="007133C8" w:rsidRPr="007D4FC2" w:rsidRDefault="007133C8" w:rsidP="00632107">
                                <w:r>
                                  <w:t>Religious Belief</w:t>
                                </w:r>
                              </w:p>
                            </w:txbxContent>
                          </wps:txbx>
                          <wps:bodyPr rot="0" vert="horz" wrap="square" lIns="91440" tIns="45720" rIns="91440" bIns="45720" anchor="t" anchorCtr="0" upright="1">
                            <a:noAutofit/>
                          </wps:bodyPr>
                        </wps:wsp>
                        <wps:wsp>
                          <wps:cNvPr id="129" name="Oval 83"/>
                          <wps:cNvSpPr>
                            <a:spLocks noChangeArrowheads="1"/>
                          </wps:cNvSpPr>
                          <wps:spPr bwMode="auto">
                            <a:xfrm>
                              <a:off x="1815" y="9855"/>
                              <a:ext cx="3645" cy="1140"/>
                            </a:xfrm>
                            <a:prstGeom prst="ellipse">
                              <a:avLst/>
                            </a:prstGeom>
                            <a:solidFill>
                              <a:srgbClr val="FFFFFF"/>
                            </a:solidFill>
                            <a:ln w="9525">
                              <a:solidFill>
                                <a:srgbClr val="000000"/>
                              </a:solidFill>
                              <a:round/>
                              <a:headEnd/>
                              <a:tailEnd/>
                            </a:ln>
                          </wps:spPr>
                          <wps:txbx>
                            <w:txbxContent>
                              <w:p w:rsidR="007133C8" w:rsidRPr="007D4FC2" w:rsidRDefault="007133C8" w:rsidP="00632107">
                                <w:r>
                                  <w:t>Subjective Norms</w:t>
                                </w:r>
                              </w:p>
                            </w:txbxContent>
                          </wps:txbx>
                          <wps:bodyPr rot="0" vert="horz" wrap="square" lIns="91440" tIns="45720" rIns="91440" bIns="45720" anchor="t" anchorCtr="0" upright="1">
                            <a:noAutofit/>
                          </wps:bodyPr>
                        </wps:wsp>
                        <wps:wsp>
                          <wps:cNvPr id="130" name="Oval 84"/>
                          <wps:cNvSpPr>
                            <a:spLocks noChangeArrowheads="1"/>
                          </wps:cNvSpPr>
                          <wps:spPr bwMode="auto">
                            <a:xfrm>
                              <a:off x="7305" y="7200"/>
                              <a:ext cx="4650" cy="2445"/>
                            </a:xfrm>
                            <a:prstGeom prst="ellipse">
                              <a:avLst/>
                            </a:prstGeom>
                            <a:solidFill>
                              <a:srgbClr val="FFFFFF"/>
                            </a:solidFill>
                            <a:ln w="9525">
                              <a:solidFill>
                                <a:srgbClr val="000000"/>
                              </a:solidFill>
                              <a:round/>
                              <a:headEnd/>
                              <a:tailEnd/>
                            </a:ln>
                          </wps:spPr>
                          <wps:txbx>
                            <w:txbxContent>
                              <w:p w:rsidR="007133C8" w:rsidRDefault="007133C8" w:rsidP="00632107">
                                <w:pPr>
                                  <w:spacing w:after="0" w:line="240" w:lineRule="auto"/>
                                  <w:jc w:val="center"/>
                                </w:pPr>
                                <w:r>
                                  <w:t>Patronage</w:t>
                                </w:r>
                              </w:p>
                              <w:p w:rsidR="007133C8" w:rsidRDefault="007133C8" w:rsidP="00632107">
                                <w:pPr>
                                  <w:spacing w:before="120" w:after="0" w:line="240" w:lineRule="auto"/>
                                  <w:jc w:val="center"/>
                                </w:pPr>
                                <w:r>
                                  <w:t>(Consumer Behaviour)</w:t>
                                </w:r>
                              </w:p>
                              <w:p w:rsidR="007133C8" w:rsidRDefault="007133C8" w:rsidP="00632107">
                                <w:pPr>
                                  <w:spacing w:before="120" w:after="0"/>
                                  <w:jc w:val="center"/>
                                </w:pPr>
                              </w:p>
                              <w:p w:rsidR="007133C8" w:rsidRPr="007D4FC2" w:rsidRDefault="007133C8" w:rsidP="00632107">
                                <w:pPr>
                                  <w:jc w:val="center"/>
                                </w:pPr>
                              </w:p>
                            </w:txbxContent>
                          </wps:txbx>
                          <wps:bodyPr rot="0" vert="horz" wrap="square" lIns="91440" tIns="45720" rIns="91440" bIns="45720" anchor="t" anchorCtr="0" upright="1">
                            <a:noAutofit/>
                          </wps:bodyPr>
                        </wps:wsp>
                      </wpg:grpSp>
                      <wpg:grpSp>
                        <wpg:cNvPr id="131" name="Group 85"/>
                        <wpg:cNvGrpSpPr>
                          <a:grpSpLocks/>
                        </wpg:cNvGrpSpPr>
                        <wpg:grpSpPr bwMode="auto">
                          <a:xfrm>
                            <a:off x="5460" y="6510"/>
                            <a:ext cx="3228" cy="3975"/>
                            <a:chOff x="5460" y="6510"/>
                            <a:chExt cx="3228" cy="3975"/>
                          </a:xfrm>
                        </wpg:grpSpPr>
                        <wps:wsp>
                          <wps:cNvPr id="132" name="AutoShape 86"/>
                          <wps:cNvCnPr>
                            <a:cxnSpLocks noChangeShapeType="1"/>
                          </wps:cNvCnPr>
                          <wps:spPr bwMode="auto">
                            <a:xfrm>
                              <a:off x="5535" y="6510"/>
                              <a:ext cx="3153" cy="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87"/>
                          <wps:cNvCnPr>
                            <a:cxnSpLocks noChangeShapeType="1"/>
                          </wps:cNvCnPr>
                          <wps:spPr bwMode="auto">
                            <a:xfrm>
                              <a:off x="5535" y="7800"/>
                              <a:ext cx="1860"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88"/>
                          <wps:cNvCnPr>
                            <a:cxnSpLocks noChangeShapeType="1"/>
                          </wps:cNvCnPr>
                          <wps:spPr bwMode="auto">
                            <a:xfrm flipV="1">
                              <a:off x="5535" y="8775"/>
                              <a:ext cx="186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AutoShape 89"/>
                          <wps:cNvCnPr>
                            <a:cxnSpLocks noChangeShapeType="1"/>
                            <a:endCxn id="130" idx="3"/>
                          </wps:cNvCnPr>
                          <wps:spPr bwMode="auto">
                            <a:xfrm flipV="1">
                              <a:off x="5460" y="9287"/>
                              <a:ext cx="2526" cy="11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53pt;margin-top:19.25pt;width:425.85pt;height:140.35pt;z-index:251654144" coordorigin="1815,5936" coordsize="10140,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">
                <v:group id="Group 79" o:spid="_x0000_s1027" style="position:absolute;left:1815;top:5936;width:10140;height:5059" coordorigin="1815,5936" coordsize="10140,5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oval id="Oval 80" o:spid="_x0000_s1028" style="position:absolute;left:1890;top:5936;width:3645;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IYcEA&#10;AADcAAAADwAAAGRycy9kb3ducmV2LnhtbERPTWvCQBC9C/0PyxS86UaDoaSuIhVBDx4a2/uQHZNg&#10;djZkpzH9911B6G0e73PW29G1aqA+NJ4NLOYJKOLS24YrA1+Xw+wNVBBki61nMvBLAbabl8kac+vv&#10;/ElDIZWKIRxyNFCLdLnWoazJYZj7jjhyV987lAj7Stse7zHctXqZJJl22HBsqLGjj5rKW/HjDOyr&#10;XZENOpVVet0fZXX7Pp/ShTHT13H3DkpolH/x0320cf4yg8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CGHBAAAA3AAAAA8AAAAAAAAAAAAAAAAAmAIAAGRycy9kb3du&#10;cmV2LnhtbFBLBQYAAAAABAAEAPUAAACGAwAAAAA=&#10;">
                    <v:textbox>
                      <w:txbxContent>
                        <w:p w:rsidR="007133C8" w:rsidRPr="007D4FC2" w:rsidRDefault="007133C8" w:rsidP="00632107">
                          <w:r>
                            <w:t>Awareness</w:t>
                          </w:r>
                        </w:p>
                      </w:txbxContent>
                    </v:textbox>
                  </v:oval>
                  <v:oval id="Oval 81" o:spid="_x0000_s1029" style="position:absolute;left:1890;top:7200;width:364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t+sIA&#10;AADcAAAADwAAAGRycy9kb3ducmV2LnhtbERPTWvCQBC9F/oflil4qxsNWolZRSqCPfTQtL0P2TEJ&#10;yc6G7DTGf+8WCr3N431Ovp9cp0YaQuPZwGKegCIuvW24MvD1eXregAqCbLHzTAZuFGC/e3zIMbP+&#10;yh80FlKpGMIhQwO1SJ9pHcqaHIa574kjd/GDQ4lwqLQd8BrDXaeXSbLWDhuODTX29FpT2RY/zsCx&#10;OhTrUaeySi/Hs6za7/e3dGHM7Gk6bEEJTfIv/nOfbZy/fIH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36wgAAANwAAAAPAAAAAAAAAAAAAAAAAJgCAABkcnMvZG93&#10;bnJldi54bWxQSwUGAAAAAAQABAD1AAAAhwMAAAAA&#10;">
                    <v:textbox>
                      <w:txbxContent>
                        <w:p w:rsidR="007133C8" w:rsidRPr="007D4FC2" w:rsidRDefault="007133C8" w:rsidP="00632107">
                          <w:r>
                            <w:t>Attitude</w:t>
                          </w:r>
                        </w:p>
                      </w:txbxContent>
                    </v:textbox>
                  </v:oval>
                  <v:oval id="Oval 82" o:spid="_x0000_s1030" style="position:absolute;left:1890;top:8505;width:364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I5iMQA&#10;AADcAAAADwAAAGRycy9kb3ducmV2LnhtbESPQWvCQBCF74X+h2UK3upGgyKpq0ilYA89NK33ITsm&#10;wexsyE5j/PedQ6G3Gd6b977Z7qfQmZGG1EZ2sJhnYIir6FuuHXx/vT1vwCRB9thFJgd3SrDfPT5s&#10;sfDxxp80llIbDeFUoINGpC+sTVVDAdM89sSqXeIQUHQdausHvGl46Owyy9Y2YMva0GBPrw1V1/In&#10;ODjWh3I92lxW+eV4ktX1/PGeL5ybPU2HFzBCk/yb/65PXvGXSqv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iOYjEAAAA3AAAAA8AAAAAAAAAAAAAAAAAmAIAAGRycy9k&#10;b3ducmV2LnhtbFBLBQYAAAAABAAEAPUAAACJAwAAAAA=&#10;">
                    <v:textbox>
                      <w:txbxContent>
                        <w:p w:rsidR="007133C8" w:rsidRPr="007D4FC2" w:rsidRDefault="007133C8" w:rsidP="00632107">
                          <w:r>
                            <w:t>Religious Belief</w:t>
                          </w:r>
                        </w:p>
                      </w:txbxContent>
                    </v:textbox>
                  </v:oval>
                  <v:oval id="Oval 83" o:spid="_x0000_s1031" style="position:absolute;left:1815;top:9855;width:364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cE8IA&#10;AADcAAAADwAAAGRycy9kb3ducmV2LnhtbERPTWvCQBC9F/oflil4qxsNSo1ZRSqCPfTQtL0P2TEJ&#10;yc6G7DTGf+8WCr3N431Ovp9cp0YaQuPZwGKegCIuvW24MvD1eXp+ARUE2WLnmQzcKMB+9/iQY2b9&#10;lT9oLKRSMYRDhgZqkT7TOpQ1OQxz3xNH7uIHhxLhUGk74DWGu04vk2StHTYcG2rs6bWmsi1+nIFj&#10;dSjWo05llV6OZ1m13+9v6cKY2dN02IISmuRf/Oc+2zh/uYH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LpwTwgAAANwAAAAPAAAAAAAAAAAAAAAAAJgCAABkcnMvZG93&#10;bnJldi54bWxQSwUGAAAAAAQABAD1AAAAhwMAAAAA&#10;">
                    <v:textbox>
                      <w:txbxContent>
                        <w:p w:rsidR="007133C8" w:rsidRPr="007D4FC2" w:rsidRDefault="007133C8" w:rsidP="00632107">
                          <w:r>
                            <w:t>Subjective Norms</w:t>
                          </w:r>
                        </w:p>
                      </w:txbxContent>
                    </v:textbox>
                  </v:oval>
                  <v:oval id="Oval 84" o:spid="_x0000_s1032" style="position:absolute;left:7305;top:7200;width:4650;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jU8QA&#10;AADcAAAADwAAAGRycy9kb3ducmV2LnhtbESPQWvCQBCF74X+h2UKvdWNBkVSVxGlYA89NNr7kB2T&#10;YHY2ZKcx/fedQ6G3Gd6b977Z7KbQmZGG1EZ2MJ9lYIir6FuuHVzOby9rMEmQPXaRycEPJdhtHx82&#10;WPh4508aS6mNhnAq0EEj0hfWpqqhgGkWe2LVrnEIKLoOtfUD3jU8dHaRZSsbsGVtaLCnQ0PVrfwO&#10;Do71vlyNNpdlfj2eZHn7+njP5849P037VzBCk/yb/65PXvF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o1PEAAAA3AAAAA8AAAAAAAAAAAAAAAAAmAIAAGRycy9k&#10;b3ducmV2LnhtbFBLBQYAAAAABAAEAPUAAACJAwAAAAA=&#10;">
                    <v:textbox>
                      <w:txbxContent>
                        <w:p w:rsidR="007133C8" w:rsidRDefault="007133C8" w:rsidP="00632107">
                          <w:pPr>
                            <w:spacing w:after="0" w:line="240" w:lineRule="auto"/>
                            <w:jc w:val="center"/>
                          </w:pPr>
                          <w:r>
                            <w:t>Patronage</w:t>
                          </w:r>
                        </w:p>
                        <w:p w:rsidR="007133C8" w:rsidRDefault="007133C8" w:rsidP="00632107">
                          <w:pPr>
                            <w:spacing w:before="120" w:after="0" w:line="240" w:lineRule="auto"/>
                            <w:jc w:val="center"/>
                          </w:pPr>
                          <w:r>
                            <w:t>(Consumer Behaviour)</w:t>
                          </w:r>
                        </w:p>
                        <w:p w:rsidR="007133C8" w:rsidRDefault="007133C8" w:rsidP="00632107">
                          <w:pPr>
                            <w:spacing w:before="120" w:after="0"/>
                            <w:jc w:val="center"/>
                          </w:pPr>
                        </w:p>
                        <w:p w:rsidR="007133C8" w:rsidRPr="007D4FC2" w:rsidRDefault="007133C8" w:rsidP="00632107">
                          <w:pPr>
                            <w:jc w:val="center"/>
                          </w:pPr>
                        </w:p>
                      </w:txbxContent>
                    </v:textbox>
                  </v:oval>
                </v:group>
                <v:group id="Group 85" o:spid="_x0000_s1033" style="position:absolute;left:5460;top:6510;width:3228;height:3975" coordorigin="5460,6510" coordsize="3228,3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type id="_x0000_t32" coordsize="21600,21600" o:spt="32" o:oned="t" path="m,l21600,21600e" filled="f">
                    <v:path arrowok="t" fillok="f" o:connecttype="none"/>
                    <o:lock v:ext="edit" shapetype="t"/>
                  </v:shapetype>
                  <v:shape id="AutoShape 86" o:spid="_x0000_s1034" type="#_x0000_t32" style="position:absolute;left:5535;top:6510;width:3153;height: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fxcMAAADcAAAADwAAAGRycy9kb3ducmV2LnhtbERPTWvCQBC9C/6HZYTedBML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38XDAAAA3AAAAA8AAAAAAAAAAAAA&#10;AAAAoQIAAGRycy9kb3ducmV2LnhtbFBLBQYAAAAABAAEAPkAAACRAwAAAAA=&#10;">
                    <v:stroke endarrow="block"/>
                  </v:shape>
                  <v:shape id="AutoShape 87" o:spid="_x0000_s1035" type="#_x0000_t32" style="position:absolute;left:5535;top:7800;width:186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shape id="AutoShape 88" o:spid="_x0000_s1036" type="#_x0000_t32" style="position:absolute;left:5535;top:8775;width:1860;height:3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pacEAAADcAAAADwAAAGRycy9kb3ducmV2LnhtbERPTWsCMRC9C/6HMEJvmrVWka1RVBCk&#10;F1EL9ThsprvBzWTZpJv13zdCobd5vM9ZbXpbi45abxwrmE4yEMSF04ZLBZ/Xw3gJwgdkjbVjUvAg&#10;D5v1cLDCXLvIZ+ouoRQphH2OCqoQmlxKX1Rk0U9cQ5y4b9daDAm2pdQtxhRua/maZQtp0XBqqLCh&#10;fUXF/fJjFZh4Ml1z3Mfdx9fN60jmMXdGqZdRv30HEagP/+I/91Gn+bM3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lpwQAAANwAAAAPAAAAAAAAAAAAAAAA&#10;AKECAABkcnMvZG93bnJldi54bWxQSwUGAAAAAAQABAD5AAAAjwMAAAAA&#10;">
                    <v:stroke endarrow="block"/>
                  </v:shape>
                  <v:shape id="AutoShape 89" o:spid="_x0000_s1037" type="#_x0000_t32" style="position:absolute;left:5460;top:9287;width:2526;height:11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UM8sEAAADcAAAADwAAAGRycy9kb3ducmV2LnhtbERP32vCMBB+H+x/CDfwbU2dOEZnLK4w&#10;EF9EN9gej+Zsg82lNFlT/3sjCHu7j+/nrcrJdmKkwRvHCuZZDoK4dtpwo+D76/P5DYQPyBo7x6Tg&#10;Qh7K9ePDCgvtIh9oPIZGpBD2BSpoQ+gLKX3dkkWfuZ44cSc3WAwJDo3UA8YUbjv5kuev0qLh1NBi&#10;T1VL9fn4ZxWYuDdjv63ix+7n1+tI5rJ0RqnZ07R5BxFoCv/iu3ur0/zF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tQzywQAAANwAAAAPAAAAAAAAAAAAAAAA&#10;AKECAABkcnMvZG93bnJldi54bWxQSwUGAAAAAAQABAD5AAAAjwMAAAAA&#10;">
                    <v:stroke endarrow="block"/>
                  </v:shape>
                </v:group>
              </v:group>
            </w:pict>
          </mc:Fallback>
        </mc:AlternateContent>
      </w:r>
      <w:r w:rsidR="00632107" w:rsidRPr="00F953AE">
        <w:rPr>
          <w:rFonts w:asciiTheme="majorBidi" w:eastAsia="Times New Roman" w:hAnsiTheme="majorBidi" w:cstheme="majorBidi"/>
          <w:b/>
          <w:sz w:val="24"/>
          <w:szCs w:val="24"/>
        </w:rPr>
        <w:t>Figure 2: The Research Framework</w:t>
      </w:r>
    </w:p>
    <w:p w:rsidR="00632107" w:rsidRPr="00F953AE" w:rsidRDefault="00632107" w:rsidP="00F953AE">
      <w:pPr>
        <w:spacing w:after="200" w:line="240" w:lineRule="auto"/>
        <w:rPr>
          <w:rFonts w:asciiTheme="majorBidi" w:eastAsia="Times New Roman" w:hAnsiTheme="majorBidi" w:cstheme="majorBidi"/>
          <w:sz w:val="24"/>
          <w:szCs w:val="24"/>
        </w:rPr>
      </w:pPr>
      <w:r w:rsidRPr="00F953AE">
        <w:rPr>
          <w:rFonts w:asciiTheme="majorBidi" w:eastAsia="Times New Roman" w:hAnsiTheme="majorBidi" w:cstheme="majorBidi"/>
          <w:noProof/>
          <w:sz w:val="24"/>
          <w:szCs w:val="24"/>
          <w:lang w:val="en-US"/>
        </w:rPr>
        <mc:AlternateContent>
          <mc:Choice Requires="wps">
            <w:drawing>
              <wp:anchor distT="0" distB="0" distL="114300" distR="114300" simplePos="0" relativeHeight="251655168" behindDoc="0" locked="0" layoutInCell="1" allowOverlap="1" wp14:anchorId="701C5FC3" wp14:editId="0B92A50B">
                <wp:simplePos x="0" y="0"/>
                <wp:positionH relativeFrom="column">
                  <wp:posOffset>270545</wp:posOffset>
                </wp:positionH>
                <wp:positionV relativeFrom="paragraph">
                  <wp:posOffset>18916</wp:posOffset>
                </wp:positionV>
                <wp:extent cx="394283" cy="514133"/>
                <wp:effectExtent l="0" t="0" r="25400" b="19685"/>
                <wp:wrapNone/>
                <wp:docPr id="123" name="Left Bracket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283" cy="514133"/>
                        </a:xfrm>
                        <a:prstGeom prst="leftBracket">
                          <a:avLst>
                            <a:gd name="adj" fmla="val 13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24205B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23" o:spid="_x0000_s1026" type="#_x0000_t85" style="position:absolute;margin-left:21.3pt;margin-top:1.5pt;width:31.0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" adj="2169"/>
            </w:pict>
          </mc:Fallback>
        </mc:AlternateContent>
      </w:r>
    </w:p>
    <w:p w:rsidR="00632107" w:rsidRPr="00F953AE" w:rsidRDefault="00632107" w:rsidP="00F953AE">
      <w:pPr>
        <w:spacing w:after="200" w:line="240" w:lineRule="auto"/>
        <w:rPr>
          <w:rFonts w:asciiTheme="majorBidi" w:eastAsia="Times New Roman" w:hAnsiTheme="majorBidi" w:cstheme="majorBidi"/>
          <w:sz w:val="24"/>
          <w:szCs w:val="24"/>
        </w:rPr>
      </w:pPr>
      <w:r w:rsidRPr="00F953AE">
        <w:rPr>
          <w:rFonts w:asciiTheme="majorBidi" w:eastAsia="Times New Roman" w:hAnsiTheme="majorBidi" w:cstheme="majorBidi"/>
          <w:noProof/>
          <w:sz w:val="24"/>
          <w:szCs w:val="24"/>
          <w:lang w:val="en-US"/>
        </w:rPr>
        <w:lastRenderedPageBreak/>
        <mc:AlternateContent>
          <mc:Choice Requires="wps">
            <w:drawing>
              <wp:anchor distT="0" distB="0" distL="114300" distR="114300" simplePos="0" relativeHeight="251656192" behindDoc="0" locked="0" layoutInCell="1" allowOverlap="1" wp14:anchorId="13D24B60" wp14:editId="05A25415">
                <wp:simplePos x="0" y="0"/>
                <wp:positionH relativeFrom="column">
                  <wp:posOffset>270546</wp:posOffset>
                </wp:positionH>
                <wp:positionV relativeFrom="paragraph">
                  <wp:posOffset>132365</wp:posOffset>
                </wp:positionV>
                <wp:extent cx="117446" cy="494951"/>
                <wp:effectExtent l="0" t="0" r="16510" b="19685"/>
                <wp:wrapNone/>
                <wp:docPr id="122" name="Left Bracket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46" cy="494951"/>
                        </a:xfrm>
                        <a:prstGeom prst="leftBracket">
                          <a:avLst>
                            <a:gd name="adj" fmla="val 391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EE2D52E" id="Left Bracket 122" o:spid="_x0000_s1026" type="#_x0000_t85" style="position:absolute;margin-left:21.3pt;margin-top:10.4pt;width:9.25pt;height:3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" adj="2005"/>
            </w:pict>
          </mc:Fallback>
        </mc:AlternateContent>
      </w:r>
    </w:p>
    <w:p w:rsidR="00632107" w:rsidRPr="00F953AE" w:rsidRDefault="00632107" w:rsidP="00F953AE">
      <w:pPr>
        <w:spacing w:after="200" w:line="240" w:lineRule="auto"/>
        <w:rPr>
          <w:rFonts w:asciiTheme="majorBidi" w:eastAsia="Times New Roman" w:hAnsiTheme="majorBidi" w:cstheme="majorBidi"/>
          <w:sz w:val="24"/>
          <w:szCs w:val="24"/>
        </w:rPr>
      </w:pPr>
      <w:r w:rsidRPr="00F953AE">
        <w:rPr>
          <w:rFonts w:asciiTheme="majorBidi" w:eastAsia="Times New Roman" w:hAnsiTheme="majorBidi" w:cstheme="majorBidi"/>
          <w:noProof/>
          <w:sz w:val="24"/>
          <w:szCs w:val="24"/>
          <w:lang w:val="en-US"/>
        </w:rPr>
        <mc:AlternateContent>
          <mc:Choice Requires="wps">
            <w:drawing>
              <wp:anchor distT="0" distB="0" distL="114300" distR="114300" simplePos="0" relativeHeight="251657216" behindDoc="0" locked="0" layoutInCell="1" allowOverlap="1" wp14:anchorId="3F805191" wp14:editId="38C5FA66">
                <wp:simplePos x="0" y="0"/>
                <wp:positionH relativeFrom="column">
                  <wp:posOffset>270546</wp:posOffset>
                </wp:positionH>
                <wp:positionV relativeFrom="paragraph">
                  <wp:posOffset>203871</wp:posOffset>
                </wp:positionV>
                <wp:extent cx="402672" cy="478172"/>
                <wp:effectExtent l="0" t="0" r="16510" b="17145"/>
                <wp:wrapNone/>
                <wp:docPr id="121" name="Left Bracket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672" cy="478172"/>
                        </a:xfrm>
                        <a:prstGeom prst="leftBracket">
                          <a:avLst>
                            <a:gd name="adj" fmla="val 13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ABB54F0" id="Left Bracket 121" o:spid="_x0000_s1026" type="#_x0000_t85" style="position:absolute;margin-left:21.3pt;margin-top:16.05pt;width:31.7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LaewIAABA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" adj="2466"/>
            </w:pict>
          </mc:Fallback>
        </mc:AlternateContent>
      </w:r>
    </w:p>
    <w:p w:rsidR="00632107" w:rsidRPr="00F953AE" w:rsidRDefault="002E098D"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noProof/>
          <w:sz w:val="24"/>
          <w:szCs w:val="24"/>
          <w:lang w:val="en-US"/>
        </w:rPr>
        <mc:AlternateContent>
          <mc:Choice Requires="wps">
            <w:drawing>
              <wp:anchor distT="0" distB="0" distL="114300" distR="114300" simplePos="0" relativeHeight="251658240" behindDoc="0" locked="0" layoutInCell="1" allowOverlap="1" wp14:anchorId="1E23E2EA" wp14:editId="61C4E5E6">
                <wp:simplePos x="0" y="0"/>
                <wp:positionH relativeFrom="column">
                  <wp:posOffset>270545</wp:posOffset>
                </wp:positionH>
                <wp:positionV relativeFrom="paragraph">
                  <wp:posOffset>292135</wp:posOffset>
                </wp:positionV>
                <wp:extent cx="268448" cy="482652"/>
                <wp:effectExtent l="0" t="0" r="17780" b="12700"/>
                <wp:wrapNone/>
                <wp:docPr id="120" name="Left Bracket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448" cy="482652"/>
                        </a:xfrm>
                        <a:prstGeom prst="leftBracket">
                          <a:avLst>
                            <a:gd name="adj" fmla="val 129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06DF4BD" id="Left Bracket 120" o:spid="_x0000_s1026" type="#_x0000_t85" style="position:absolute;margin-left:21.3pt;margin-top:23pt;width:21.1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" adj="1551"/>
            </w:pict>
          </mc:Fallback>
        </mc:AlternateContent>
      </w:r>
      <w:r w:rsidRPr="00F953AE">
        <w:rPr>
          <w:rFonts w:asciiTheme="majorBidi" w:eastAsia="Times New Roman" w:hAnsiTheme="majorBidi" w:cstheme="majorBidi"/>
          <w:noProof/>
          <w:sz w:val="24"/>
          <w:szCs w:val="24"/>
          <w:lang w:val="en-US"/>
        </w:rPr>
        <mc:AlternateContent>
          <mc:Choice Requires="wps">
            <w:drawing>
              <wp:anchor distT="0" distB="0" distL="114300" distR="114300" simplePos="0" relativeHeight="251659264" behindDoc="0" locked="0" layoutInCell="1" allowOverlap="1" wp14:anchorId="59B49FEA" wp14:editId="0167BB6A">
                <wp:simplePos x="0" y="0"/>
                <wp:positionH relativeFrom="column">
                  <wp:posOffset>2535573</wp:posOffset>
                </wp:positionH>
                <wp:positionV relativeFrom="paragraph">
                  <wp:posOffset>48871</wp:posOffset>
                </wp:positionV>
                <wp:extent cx="1929468" cy="723766"/>
                <wp:effectExtent l="0" t="38100" r="52070" b="1968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9468" cy="7237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3D0CABB" id="Straight Arrow Connector 119" o:spid="_x0000_s1026" type="#_x0000_t32" style="position:absolute;margin-left:199.65pt;margin-top:3.85pt;width:151.95pt;height:5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">
                <v:stroke endarrow="block"/>
              </v:shape>
            </w:pict>
          </mc:Fallback>
        </mc:AlternateContent>
      </w:r>
    </w:p>
    <w:p w:rsidR="00632107" w:rsidRPr="00F953AE" w:rsidRDefault="00632107" w:rsidP="00F953AE">
      <w:pPr>
        <w:spacing w:after="200" w:line="240" w:lineRule="auto"/>
        <w:jc w:val="both"/>
        <w:rPr>
          <w:rFonts w:asciiTheme="majorBidi" w:eastAsia="Times New Roman" w:hAnsiTheme="majorBidi" w:cstheme="majorBidi"/>
          <w:bCs/>
          <w:sz w:val="24"/>
          <w:szCs w:val="24"/>
        </w:rPr>
      </w:pPr>
      <w:r w:rsidRPr="00F953AE">
        <w:rPr>
          <w:rFonts w:asciiTheme="majorBidi" w:eastAsia="Times New Roman" w:hAnsiTheme="majorBidi" w:cstheme="majorBidi"/>
          <w:noProof/>
          <w:sz w:val="24"/>
          <w:szCs w:val="24"/>
          <w:lang w:val="en-US"/>
        </w:rPr>
        <mc:AlternateContent>
          <mc:Choice Requires="wps">
            <w:drawing>
              <wp:anchor distT="0" distB="0" distL="114300" distR="114300" simplePos="0" relativeHeight="251660288" behindDoc="0" locked="0" layoutInCell="1" allowOverlap="1" wp14:anchorId="038D781A" wp14:editId="65451F76">
                <wp:simplePos x="0" y="0"/>
                <wp:positionH relativeFrom="column">
                  <wp:posOffset>556895</wp:posOffset>
                </wp:positionH>
                <wp:positionV relativeFrom="paragraph">
                  <wp:posOffset>200660</wp:posOffset>
                </wp:positionV>
                <wp:extent cx="1981835" cy="388620"/>
                <wp:effectExtent l="0" t="0" r="18415" b="11430"/>
                <wp:wrapNone/>
                <wp:docPr id="11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388620"/>
                        </a:xfrm>
                        <a:prstGeom prst="ellipse">
                          <a:avLst/>
                        </a:prstGeom>
                        <a:solidFill>
                          <a:srgbClr val="FFFFFF"/>
                        </a:solidFill>
                        <a:ln w="9525">
                          <a:solidFill>
                            <a:srgbClr val="000000"/>
                          </a:solidFill>
                          <a:round/>
                          <a:headEnd/>
                          <a:tailEnd/>
                        </a:ln>
                      </wps:spPr>
                      <wps:txbx>
                        <w:txbxContent>
                          <w:p w:rsidR="007133C8" w:rsidRPr="00B10307" w:rsidRDefault="007133C8" w:rsidP="00632107">
                            <w:pPr>
                              <w:jc w:val="center"/>
                            </w:pPr>
                            <w:r>
                              <w:t>PBC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 o:spid="_x0000_s1038" style="position:absolute;left:0;text-align:left;margin-left:43.85pt;margin-top:15.8pt;width:156.0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">
                <v:textbox>
                  <w:txbxContent>
                    <w:p w:rsidR="007133C8" w:rsidRPr="00B10307" w:rsidRDefault="007133C8" w:rsidP="00632107">
                      <w:pPr>
                        <w:jc w:val="center"/>
                      </w:pPr>
                      <w:r>
                        <w:t>PBC</w:t>
                      </w:r>
                    </w:p>
                  </w:txbxContent>
                </v:textbox>
              </v:oval>
            </w:pict>
          </mc:Fallback>
        </mc:AlternateContent>
      </w:r>
    </w:p>
    <w:p w:rsidR="00632107" w:rsidRPr="00F953AE" w:rsidRDefault="00632107" w:rsidP="00F953AE">
      <w:pPr>
        <w:spacing w:after="200" w:line="240" w:lineRule="auto"/>
        <w:rPr>
          <w:rFonts w:asciiTheme="majorBidi" w:eastAsia="Times New Roman" w:hAnsiTheme="majorBidi" w:cstheme="majorBidi"/>
          <w:sz w:val="24"/>
          <w:szCs w:val="24"/>
        </w:rPr>
      </w:pPr>
    </w:p>
    <w:p w:rsidR="00632107" w:rsidRPr="00F953AE" w:rsidRDefault="00632107" w:rsidP="00F953AE">
      <w:pPr>
        <w:keepNext/>
        <w:keepLines/>
        <w:spacing w:after="240" w:line="240" w:lineRule="auto"/>
        <w:outlineLvl w:val="0"/>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3. METHODOLOGY</w:t>
      </w:r>
    </w:p>
    <w:p w:rsidR="00632107" w:rsidRPr="00F953AE" w:rsidRDefault="00632107" w:rsidP="00F953AE">
      <w:pPr>
        <w:keepNext/>
        <w:keepLines/>
        <w:spacing w:before="20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Population of the study</w:t>
      </w:r>
    </w:p>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The study covers </w:t>
      </w:r>
      <w:r w:rsidR="00CF44C8" w:rsidRPr="00F953AE">
        <w:rPr>
          <w:rFonts w:asciiTheme="majorBidi" w:eastAsia="Times New Roman" w:hAnsiTheme="majorBidi" w:cstheme="majorBidi"/>
          <w:sz w:val="24"/>
          <w:szCs w:val="24"/>
        </w:rPr>
        <w:t xml:space="preserve">insurances services’ </w:t>
      </w:r>
      <w:r w:rsidRPr="00F953AE">
        <w:rPr>
          <w:rFonts w:asciiTheme="majorBidi" w:eastAsia="Times New Roman" w:hAnsiTheme="majorBidi" w:cstheme="majorBidi"/>
          <w:sz w:val="24"/>
          <w:szCs w:val="24"/>
        </w:rPr>
        <w:t xml:space="preserve">present and potential customers in </w:t>
      </w:r>
      <w:r w:rsidR="003D4702" w:rsidRPr="00F953AE">
        <w:rPr>
          <w:rFonts w:asciiTheme="majorBidi" w:hAnsiTheme="majorBidi" w:cstheme="majorBidi"/>
          <w:sz w:val="24"/>
          <w:szCs w:val="24"/>
        </w:rPr>
        <w:t xml:space="preserve">northern Nigeria’s population which is estimated at 100,000,000 people, out of which adults between the ages of 25 and 60 are within the range of 50,000,000 and 60,000,000. Thus, taking an average of 55,000,000. More than half of this population are peasant farmers and housewives, not operating any form of corporate business (NPC </w:t>
      </w:r>
      <w:r w:rsidR="005D73D1" w:rsidRPr="00F953AE">
        <w:rPr>
          <w:rFonts w:asciiTheme="majorBidi" w:hAnsiTheme="majorBidi" w:cstheme="majorBidi"/>
          <w:sz w:val="24"/>
          <w:szCs w:val="24"/>
        </w:rPr>
        <w:t xml:space="preserve">national population commission </w:t>
      </w:r>
      <w:r w:rsidR="003D4702" w:rsidRPr="00F953AE">
        <w:rPr>
          <w:rFonts w:asciiTheme="majorBidi" w:hAnsiTheme="majorBidi" w:cstheme="majorBidi"/>
          <w:sz w:val="24"/>
          <w:szCs w:val="24"/>
        </w:rPr>
        <w:t>201</w:t>
      </w:r>
      <w:r w:rsidR="00423854" w:rsidRPr="00F953AE">
        <w:rPr>
          <w:rFonts w:asciiTheme="majorBidi" w:hAnsiTheme="majorBidi" w:cstheme="majorBidi"/>
          <w:sz w:val="24"/>
          <w:szCs w:val="24"/>
        </w:rPr>
        <w:t>5</w:t>
      </w:r>
      <w:r w:rsidR="003D4702" w:rsidRPr="00F953AE">
        <w:rPr>
          <w:rFonts w:asciiTheme="majorBidi" w:hAnsiTheme="majorBidi" w:cstheme="majorBidi"/>
          <w:sz w:val="24"/>
          <w:szCs w:val="24"/>
        </w:rPr>
        <w:t>). The study covers three cities of Kano, Jos and Gombe to reflect various diversities in the three zones. The characteristics of the population which are of interest to the study are males/females, high/low income earners and people with different beliefs and qualifications. Moreover, the population included both literate and illiterate Nigerians residing in Northern States based on the assumption that average Nigerian can take notice of Insurance services.</w:t>
      </w:r>
    </w:p>
    <w:p w:rsidR="00632107" w:rsidRPr="00F953AE" w:rsidRDefault="00632107" w:rsidP="00F953AE">
      <w:pPr>
        <w:keepNext/>
        <w:keepLines/>
        <w:spacing w:before="20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Sampling technique and procedures</w:t>
      </w:r>
    </w:p>
    <w:p w:rsidR="00632107" w:rsidRPr="00F953AE" w:rsidRDefault="00632107" w:rsidP="00F953AE">
      <w:pPr>
        <w:autoSpaceDE w:val="0"/>
        <w:autoSpaceDN w:val="0"/>
        <w:adjustRightInd w:val="0"/>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4</w:t>
      </w:r>
      <w:r w:rsidR="00105166" w:rsidRPr="00F953AE">
        <w:rPr>
          <w:rFonts w:asciiTheme="majorBidi" w:eastAsia="Times New Roman" w:hAnsiTheme="majorBidi" w:cstheme="majorBidi"/>
          <w:sz w:val="24"/>
          <w:szCs w:val="24"/>
        </w:rPr>
        <w:t>00 questionnaires distributed, according to the r</w:t>
      </w:r>
      <w:r w:rsidRPr="00F953AE">
        <w:rPr>
          <w:rFonts w:asciiTheme="majorBidi" w:eastAsia="Times New Roman" w:hAnsiTheme="majorBidi" w:cstheme="majorBidi"/>
          <w:sz w:val="24"/>
          <w:szCs w:val="24"/>
        </w:rPr>
        <w:t xml:space="preserve">esearch advisors (2006), the sample size of 400 respondents is considered acceptable for a population of 500,000 to 1,000,000 at 95% confidence level and 0.05 margin of error. Out of the 400 questionnaires, only 288 responses were properly filled and available for data analysis. The response rate of 75% is appropriate by Hair, Black, Babin &amp; Anderson (2010) and Roscoe, (1975). </w:t>
      </w:r>
    </w:p>
    <w:p w:rsidR="00632107" w:rsidRPr="00F953AE" w:rsidRDefault="00632107" w:rsidP="00F953AE">
      <w:pPr>
        <w:keepNext/>
        <w:keepLines/>
        <w:spacing w:before="20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Instruments used</w:t>
      </w:r>
    </w:p>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Field survey by close ended structured and self-administered questionnaire with multiple choice questions was used (As</w:t>
      </w:r>
      <w:r w:rsidR="003D4702" w:rsidRPr="00F953AE">
        <w:rPr>
          <w:rFonts w:asciiTheme="majorBidi" w:eastAsia="Times New Roman" w:hAnsiTheme="majorBidi" w:cstheme="majorBidi"/>
          <w:sz w:val="24"/>
          <w:szCs w:val="24"/>
        </w:rPr>
        <w:t>ika, 1991), distributed in the s</w:t>
      </w:r>
      <w:r w:rsidRPr="00F953AE">
        <w:rPr>
          <w:rFonts w:asciiTheme="majorBidi" w:eastAsia="Times New Roman" w:hAnsiTheme="majorBidi" w:cstheme="majorBidi"/>
          <w:sz w:val="24"/>
          <w:szCs w:val="24"/>
        </w:rPr>
        <w:t>tate capital</w:t>
      </w:r>
      <w:r w:rsidR="003D4702" w:rsidRPr="00F953AE">
        <w:rPr>
          <w:rFonts w:asciiTheme="majorBidi" w:eastAsia="Times New Roman" w:hAnsiTheme="majorBidi" w:cstheme="majorBidi"/>
          <w:sz w:val="24"/>
          <w:szCs w:val="24"/>
        </w:rPr>
        <w:t>s</w:t>
      </w:r>
      <w:r w:rsidRPr="00F953AE">
        <w:rPr>
          <w:rFonts w:asciiTheme="majorBidi" w:eastAsia="Times New Roman" w:hAnsiTheme="majorBidi" w:cstheme="majorBidi"/>
          <w:sz w:val="24"/>
          <w:szCs w:val="24"/>
        </w:rPr>
        <w:t xml:space="preserve"> and the major towns of the </w:t>
      </w:r>
      <w:r w:rsidR="003D4702" w:rsidRPr="00F953AE">
        <w:rPr>
          <w:rFonts w:asciiTheme="majorBidi" w:eastAsia="Times New Roman" w:hAnsiTheme="majorBidi" w:cstheme="majorBidi"/>
          <w:sz w:val="24"/>
          <w:szCs w:val="24"/>
        </w:rPr>
        <w:t>region</w:t>
      </w:r>
      <w:r w:rsidRPr="00F953AE">
        <w:rPr>
          <w:rFonts w:asciiTheme="majorBidi" w:eastAsia="Times New Roman" w:hAnsiTheme="majorBidi" w:cstheme="majorBidi"/>
          <w:sz w:val="24"/>
          <w:szCs w:val="24"/>
        </w:rPr>
        <w:t xml:space="preserve">. </w:t>
      </w:r>
    </w:p>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The questionnaire is made up of two parts. Section A contains the constructs of the independent and dependent variables. They are measured on five points Likert scale (from 1 to 5). Second section of the questionnaire collect data on demographic information of respondents, like age, gender, education, employment type, income level, tribe and religion of the respondents. The questionnaire is adopted from other research works and is designed in English.</w:t>
      </w:r>
    </w:p>
    <w:p w:rsidR="00632107" w:rsidRPr="00F953AE" w:rsidRDefault="00632107" w:rsidP="00F953AE">
      <w:pPr>
        <w:keepNext/>
        <w:keepLines/>
        <w:spacing w:before="20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Model specification</w:t>
      </w:r>
    </w:p>
    <w:p w:rsidR="00632107" w:rsidRPr="00F953AE" w:rsidRDefault="00632107" w:rsidP="00F953AE">
      <w:pPr>
        <w:spacing w:after="200" w:line="240" w:lineRule="auto"/>
        <w:contextualSpacing/>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Awareness, Attitude, Religious belief, Subjective Norm and PBC elements as independent variables and patronage as dependent, the present study used linear regression model to check variables’ relationship and is specified as follows:</w:t>
      </w:r>
    </w:p>
    <w:p w:rsidR="00632107" w:rsidRPr="00F953AE" w:rsidRDefault="00632107" w:rsidP="00F953AE">
      <w:pPr>
        <w:spacing w:after="200" w:line="240" w:lineRule="auto"/>
        <w:contextualSpacing/>
        <w:jc w:val="both"/>
        <w:rPr>
          <w:rFonts w:asciiTheme="majorBidi" w:eastAsia="Times New Roman" w:hAnsiTheme="majorBidi" w:cstheme="majorBidi"/>
          <w:b/>
          <w:sz w:val="24"/>
          <w:szCs w:val="24"/>
        </w:rPr>
      </w:pPr>
      <w:r w:rsidRPr="00F953AE">
        <w:rPr>
          <w:rFonts w:asciiTheme="majorBidi" w:eastAsia="Times New Roman" w:hAnsiTheme="majorBidi" w:cstheme="majorBidi"/>
          <w:sz w:val="24"/>
          <w:szCs w:val="24"/>
        </w:rPr>
        <w:t>Y</w:t>
      </w:r>
      <w:r w:rsidRPr="00F953AE">
        <w:rPr>
          <w:rFonts w:asciiTheme="majorBidi" w:eastAsia="Times New Roman" w:hAnsiTheme="majorBidi" w:cstheme="majorBidi"/>
          <w:sz w:val="24"/>
          <w:szCs w:val="24"/>
          <w:vertAlign w:val="subscript"/>
        </w:rPr>
        <w:t>i</w:t>
      </w:r>
      <w:r w:rsidRPr="00F953AE">
        <w:rPr>
          <w:rFonts w:asciiTheme="majorBidi" w:eastAsia="Times New Roman" w:hAnsiTheme="majorBidi" w:cstheme="majorBidi"/>
          <w:sz w:val="24"/>
          <w:szCs w:val="24"/>
        </w:rPr>
        <w:t xml:space="preserve"> = α + β</w:t>
      </w:r>
      <w:r w:rsidRPr="00F953AE">
        <w:rPr>
          <w:rFonts w:asciiTheme="majorBidi" w:eastAsia="Times New Roman" w:hAnsiTheme="majorBidi" w:cstheme="majorBidi"/>
          <w:sz w:val="24"/>
          <w:szCs w:val="24"/>
          <w:vertAlign w:val="subscript"/>
        </w:rPr>
        <w:t>i</w:t>
      </w:r>
      <w:r w:rsidRPr="00F953AE">
        <w:rPr>
          <w:rFonts w:asciiTheme="majorBidi" w:eastAsia="Times New Roman" w:hAnsiTheme="majorBidi" w:cstheme="majorBidi"/>
          <w:sz w:val="24"/>
          <w:szCs w:val="24"/>
        </w:rPr>
        <w:t xml:space="preserve"> X</w:t>
      </w:r>
      <w:r w:rsidRPr="00F953AE">
        <w:rPr>
          <w:rFonts w:asciiTheme="majorBidi" w:eastAsia="Times New Roman" w:hAnsiTheme="majorBidi" w:cstheme="majorBidi"/>
          <w:sz w:val="24"/>
          <w:szCs w:val="24"/>
          <w:vertAlign w:val="subscript"/>
        </w:rPr>
        <w:t>i</w:t>
      </w:r>
      <w:r w:rsidRPr="00F953AE">
        <w:rPr>
          <w:rFonts w:asciiTheme="majorBidi" w:eastAsia="Times New Roman" w:hAnsiTheme="majorBidi" w:cstheme="majorBidi"/>
          <w:sz w:val="24"/>
          <w:szCs w:val="24"/>
        </w:rPr>
        <w:t xml:space="preserve"> + ………………… β</w:t>
      </w:r>
      <w:r w:rsidRPr="00F953AE">
        <w:rPr>
          <w:rFonts w:asciiTheme="majorBidi" w:eastAsia="Times New Roman" w:hAnsiTheme="majorBidi" w:cstheme="majorBidi"/>
          <w:sz w:val="24"/>
          <w:szCs w:val="24"/>
          <w:vertAlign w:val="subscript"/>
        </w:rPr>
        <w:t>n</w:t>
      </w:r>
      <w:r w:rsidRPr="00F953AE">
        <w:rPr>
          <w:rFonts w:asciiTheme="majorBidi" w:eastAsia="Times New Roman" w:hAnsiTheme="majorBidi" w:cstheme="majorBidi"/>
          <w:sz w:val="24"/>
          <w:szCs w:val="24"/>
        </w:rPr>
        <w:t xml:space="preserve"> X</w:t>
      </w:r>
      <w:r w:rsidRPr="00F953AE">
        <w:rPr>
          <w:rFonts w:asciiTheme="majorBidi" w:eastAsia="Times New Roman" w:hAnsiTheme="majorBidi" w:cstheme="majorBidi"/>
          <w:sz w:val="24"/>
          <w:szCs w:val="24"/>
          <w:vertAlign w:val="subscript"/>
        </w:rPr>
        <w:t>n</w:t>
      </w:r>
      <w:r w:rsidRPr="00F953AE">
        <w:rPr>
          <w:rFonts w:asciiTheme="majorBidi" w:eastAsia="Times New Roman" w:hAnsiTheme="majorBidi" w:cstheme="majorBidi"/>
          <w:sz w:val="24"/>
          <w:szCs w:val="24"/>
        </w:rPr>
        <w:t xml:space="preserve"> +e</w:t>
      </w:r>
      <w:r w:rsidRPr="00F953AE">
        <w:rPr>
          <w:rFonts w:asciiTheme="majorBidi" w:eastAsia="Times New Roman" w:hAnsiTheme="majorBidi" w:cstheme="majorBidi"/>
          <w:sz w:val="24"/>
          <w:szCs w:val="24"/>
          <w:vertAlign w:val="subscript"/>
        </w:rPr>
        <w:t>i</w:t>
      </w:r>
    </w:p>
    <w:p w:rsidR="00632107" w:rsidRPr="00F953AE" w:rsidRDefault="00632107" w:rsidP="00F953AE">
      <w:pPr>
        <w:keepNext/>
        <w:keepLines/>
        <w:spacing w:before="20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lastRenderedPageBreak/>
        <w:t>Reliability test of the instruments used</w:t>
      </w:r>
    </w:p>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The instrument underwent test of reliability through pilot testing the questionnaire. 80 copies of questionnaire were distributed in the study area. When a lower Chronbach’s alpha (0.35 – 0.60) was observed, some questions were removed to improve the Chronbach’s alpha, questionnaire was adjusted and distributed thereafter. The substantive responses </w:t>
      </w:r>
      <w:r w:rsidR="003D4702" w:rsidRPr="00F953AE">
        <w:rPr>
          <w:rFonts w:asciiTheme="majorBidi" w:eastAsia="Times New Roman" w:hAnsiTheme="majorBidi" w:cstheme="majorBidi"/>
          <w:sz w:val="24"/>
          <w:szCs w:val="24"/>
        </w:rPr>
        <w:t>show</w:t>
      </w:r>
      <w:r w:rsidRPr="00F953AE">
        <w:rPr>
          <w:rFonts w:asciiTheme="majorBidi" w:eastAsia="Times New Roman" w:hAnsiTheme="majorBidi" w:cstheme="majorBidi"/>
          <w:sz w:val="24"/>
          <w:szCs w:val="24"/>
        </w:rPr>
        <w:t xml:space="preserve"> coefficient of above 0.7 which is sufficient according to Glass and Stanley (1970).</w:t>
      </w:r>
    </w:p>
    <w:p w:rsidR="00632107" w:rsidRPr="00F953AE" w:rsidRDefault="00632107" w:rsidP="00F953AE">
      <w:pPr>
        <w:spacing w:after="200" w:line="240" w:lineRule="auto"/>
        <w:contextualSpacing/>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Furthermore, the instrument also passed through an internal consistency test and it measures the extent to which the items in the instrument ‘hang together’. Nunnally (1978) recommends a minimum of 0.7 Chronbach’s alpha coefficients. Therefore, the instrument for the study has been tested to ensure internal consistency of the measures and the results were obtained:</w:t>
      </w:r>
    </w:p>
    <w:p w:rsidR="00632107" w:rsidRPr="00F953AE" w:rsidRDefault="00632107" w:rsidP="00F953AE">
      <w:pPr>
        <w:pBdr>
          <w:bottom w:val="single" w:sz="4" w:space="1" w:color="auto"/>
        </w:pBdr>
        <w:spacing w:before="240" w:after="200" w:line="240" w:lineRule="auto"/>
        <w:contextualSpacing/>
        <w:jc w:val="both"/>
        <w:rPr>
          <w:rFonts w:asciiTheme="majorBidi" w:eastAsia="Times New Roman" w:hAnsiTheme="majorBidi" w:cstheme="majorBidi"/>
          <w:b/>
          <w:i/>
          <w:sz w:val="24"/>
          <w:szCs w:val="24"/>
        </w:rPr>
      </w:pPr>
      <w:r w:rsidRPr="00F953AE">
        <w:rPr>
          <w:rFonts w:asciiTheme="majorBidi" w:eastAsia="Times New Roman" w:hAnsiTheme="majorBidi" w:cstheme="majorBidi"/>
          <w:b/>
          <w:sz w:val="24"/>
          <w:szCs w:val="24"/>
        </w:rPr>
        <w:t xml:space="preserve">Table 3.1: </w:t>
      </w:r>
      <w:r w:rsidRPr="00F953AE">
        <w:rPr>
          <w:rFonts w:asciiTheme="majorBidi" w:eastAsia="Times New Roman" w:hAnsiTheme="majorBidi" w:cstheme="majorBidi"/>
          <w:b/>
          <w:iCs/>
          <w:sz w:val="24"/>
          <w:szCs w:val="24"/>
        </w:rPr>
        <w:t>Reliability Analysis of Variables</w:t>
      </w:r>
    </w:p>
    <w:tbl>
      <w:tblPr>
        <w:tblStyle w:val="TableGrid"/>
        <w:tblW w:w="10349" w:type="dxa"/>
        <w:tblInd w:w="-318" w:type="dxa"/>
        <w:tblLayout w:type="fixed"/>
        <w:tblLook w:val="04A0" w:firstRow="1" w:lastRow="0" w:firstColumn="1" w:lastColumn="0" w:noHBand="0" w:noVBand="1"/>
      </w:tblPr>
      <w:tblGrid>
        <w:gridCol w:w="1560"/>
        <w:gridCol w:w="3828"/>
        <w:gridCol w:w="1134"/>
        <w:gridCol w:w="1134"/>
        <w:gridCol w:w="1134"/>
        <w:gridCol w:w="1559"/>
      </w:tblGrid>
      <w:tr w:rsidR="00632107" w:rsidRPr="00F953AE" w:rsidTr="000D123C">
        <w:trPr>
          <w:trHeight w:val="562"/>
        </w:trPr>
        <w:tc>
          <w:tcPr>
            <w:tcW w:w="1560" w:type="dxa"/>
          </w:tcPr>
          <w:p w:rsidR="00632107" w:rsidRPr="00F953AE" w:rsidRDefault="00632107" w:rsidP="00F953AE">
            <w:pPr>
              <w:contextualSpacing/>
              <w:jc w:val="center"/>
              <w:rPr>
                <w:rFonts w:asciiTheme="majorBidi" w:hAnsiTheme="majorBidi" w:cstheme="majorBidi"/>
                <w:b/>
                <w:i/>
                <w:sz w:val="24"/>
                <w:szCs w:val="24"/>
              </w:rPr>
            </w:pPr>
            <w:r w:rsidRPr="00F953AE">
              <w:rPr>
                <w:rFonts w:asciiTheme="majorBidi" w:hAnsiTheme="majorBidi" w:cstheme="majorBidi"/>
                <w:b/>
                <w:i/>
                <w:sz w:val="24"/>
                <w:szCs w:val="24"/>
              </w:rPr>
              <w:t>Variables</w:t>
            </w:r>
          </w:p>
        </w:tc>
        <w:tc>
          <w:tcPr>
            <w:tcW w:w="3828" w:type="dxa"/>
          </w:tcPr>
          <w:p w:rsidR="00632107" w:rsidRPr="00F953AE" w:rsidRDefault="00632107" w:rsidP="00F953AE">
            <w:pPr>
              <w:contextualSpacing/>
              <w:jc w:val="center"/>
              <w:rPr>
                <w:rFonts w:asciiTheme="majorBidi" w:hAnsiTheme="majorBidi" w:cstheme="majorBidi"/>
                <w:b/>
                <w:i/>
                <w:sz w:val="24"/>
                <w:szCs w:val="24"/>
              </w:rPr>
            </w:pPr>
            <w:r w:rsidRPr="00F953AE">
              <w:rPr>
                <w:rFonts w:asciiTheme="majorBidi" w:hAnsiTheme="majorBidi" w:cstheme="majorBidi"/>
                <w:b/>
                <w:i/>
                <w:sz w:val="24"/>
                <w:szCs w:val="24"/>
              </w:rPr>
              <w:t>Statement</w:t>
            </w:r>
          </w:p>
        </w:tc>
        <w:tc>
          <w:tcPr>
            <w:tcW w:w="1134" w:type="dxa"/>
          </w:tcPr>
          <w:p w:rsidR="00632107" w:rsidRPr="00F953AE" w:rsidRDefault="00632107" w:rsidP="00F953AE">
            <w:pPr>
              <w:contextualSpacing/>
              <w:jc w:val="center"/>
              <w:rPr>
                <w:rFonts w:asciiTheme="majorBidi" w:hAnsiTheme="majorBidi" w:cstheme="majorBidi"/>
                <w:b/>
                <w:i/>
                <w:sz w:val="24"/>
                <w:szCs w:val="24"/>
              </w:rPr>
            </w:pPr>
            <w:r w:rsidRPr="00F953AE">
              <w:rPr>
                <w:rFonts w:asciiTheme="majorBidi" w:hAnsiTheme="majorBidi" w:cstheme="majorBidi"/>
                <w:b/>
                <w:i/>
                <w:sz w:val="24"/>
                <w:szCs w:val="24"/>
              </w:rPr>
              <w:t xml:space="preserve">Original item’s Number </w:t>
            </w:r>
          </w:p>
        </w:tc>
        <w:tc>
          <w:tcPr>
            <w:tcW w:w="1134" w:type="dxa"/>
          </w:tcPr>
          <w:p w:rsidR="00632107" w:rsidRPr="00F953AE" w:rsidRDefault="00632107" w:rsidP="00F953AE">
            <w:pPr>
              <w:contextualSpacing/>
              <w:jc w:val="center"/>
              <w:rPr>
                <w:rFonts w:asciiTheme="majorBidi" w:hAnsiTheme="majorBidi" w:cstheme="majorBidi"/>
                <w:b/>
                <w:i/>
                <w:sz w:val="24"/>
                <w:szCs w:val="24"/>
              </w:rPr>
            </w:pPr>
            <w:r w:rsidRPr="00F953AE">
              <w:rPr>
                <w:rFonts w:asciiTheme="majorBidi" w:hAnsiTheme="majorBidi" w:cstheme="majorBidi"/>
                <w:b/>
                <w:i/>
                <w:sz w:val="24"/>
                <w:szCs w:val="24"/>
              </w:rPr>
              <w:t>Items</w:t>
            </w:r>
          </w:p>
          <w:p w:rsidR="00632107" w:rsidRPr="00F953AE" w:rsidRDefault="00632107" w:rsidP="00F953AE">
            <w:pPr>
              <w:contextualSpacing/>
              <w:jc w:val="center"/>
              <w:rPr>
                <w:rFonts w:asciiTheme="majorBidi" w:hAnsiTheme="majorBidi" w:cstheme="majorBidi"/>
                <w:b/>
                <w:i/>
                <w:sz w:val="24"/>
                <w:szCs w:val="24"/>
              </w:rPr>
            </w:pPr>
            <w:r w:rsidRPr="00F953AE">
              <w:rPr>
                <w:rFonts w:asciiTheme="majorBidi" w:hAnsiTheme="majorBidi" w:cstheme="majorBidi"/>
                <w:b/>
                <w:i/>
                <w:sz w:val="24"/>
                <w:szCs w:val="24"/>
              </w:rPr>
              <w:t>Deleted</w:t>
            </w:r>
          </w:p>
        </w:tc>
        <w:tc>
          <w:tcPr>
            <w:tcW w:w="1134" w:type="dxa"/>
          </w:tcPr>
          <w:p w:rsidR="00632107" w:rsidRPr="00F953AE" w:rsidRDefault="00632107" w:rsidP="00F953AE">
            <w:pPr>
              <w:contextualSpacing/>
              <w:rPr>
                <w:rFonts w:asciiTheme="majorBidi" w:hAnsiTheme="majorBidi" w:cstheme="majorBidi"/>
                <w:b/>
                <w:i/>
                <w:sz w:val="24"/>
                <w:szCs w:val="24"/>
              </w:rPr>
            </w:pPr>
            <w:r w:rsidRPr="00F953AE">
              <w:rPr>
                <w:rFonts w:asciiTheme="majorBidi" w:hAnsiTheme="majorBidi" w:cstheme="majorBidi"/>
                <w:b/>
                <w:i/>
                <w:sz w:val="24"/>
                <w:szCs w:val="24"/>
              </w:rPr>
              <w:t xml:space="preserve">Number of Items Present </w:t>
            </w:r>
          </w:p>
        </w:tc>
        <w:tc>
          <w:tcPr>
            <w:tcW w:w="1559" w:type="dxa"/>
          </w:tcPr>
          <w:p w:rsidR="00632107" w:rsidRPr="00F953AE" w:rsidRDefault="00632107" w:rsidP="00F953AE">
            <w:pPr>
              <w:contextualSpacing/>
              <w:jc w:val="center"/>
              <w:rPr>
                <w:rFonts w:asciiTheme="majorBidi" w:hAnsiTheme="majorBidi" w:cstheme="majorBidi"/>
                <w:b/>
                <w:i/>
                <w:sz w:val="24"/>
                <w:szCs w:val="24"/>
              </w:rPr>
            </w:pPr>
            <w:r w:rsidRPr="00F953AE">
              <w:rPr>
                <w:rFonts w:asciiTheme="majorBidi" w:hAnsiTheme="majorBidi" w:cstheme="majorBidi"/>
                <w:b/>
                <w:i/>
                <w:sz w:val="24"/>
                <w:szCs w:val="24"/>
              </w:rPr>
              <w:t>Chronbach’s Alpha</w:t>
            </w:r>
          </w:p>
        </w:tc>
      </w:tr>
      <w:tr w:rsidR="00632107" w:rsidRPr="00F953AE" w:rsidTr="000D123C">
        <w:tc>
          <w:tcPr>
            <w:tcW w:w="1560" w:type="dxa"/>
          </w:tcPr>
          <w:p w:rsidR="00632107" w:rsidRPr="00F953AE" w:rsidRDefault="00632107" w:rsidP="00F953AE">
            <w:pPr>
              <w:contextualSpacing/>
              <w:jc w:val="center"/>
              <w:rPr>
                <w:rFonts w:asciiTheme="majorBidi" w:hAnsiTheme="majorBidi" w:cstheme="majorBidi"/>
                <w:i/>
                <w:sz w:val="24"/>
                <w:szCs w:val="24"/>
              </w:rPr>
            </w:pPr>
            <w:r w:rsidRPr="00F953AE">
              <w:rPr>
                <w:rFonts w:asciiTheme="majorBidi" w:hAnsiTheme="majorBidi" w:cstheme="majorBidi"/>
                <w:i/>
                <w:sz w:val="24"/>
                <w:szCs w:val="24"/>
              </w:rPr>
              <w:t>Independent</w:t>
            </w:r>
          </w:p>
          <w:p w:rsidR="00632107" w:rsidRPr="00F953AE" w:rsidRDefault="00632107" w:rsidP="00F953AE">
            <w:pPr>
              <w:contextualSpacing/>
              <w:rPr>
                <w:rFonts w:asciiTheme="majorBidi" w:hAnsiTheme="majorBidi" w:cstheme="majorBidi"/>
                <w:sz w:val="24"/>
                <w:szCs w:val="24"/>
              </w:rPr>
            </w:pPr>
            <w:r w:rsidRPr="00F953AE">
              <w:rPr>
                <w:rFonts w:asciiTheme="majorBidi" w:hAnsiTheme="majorBidi" w:cstheme="majorBidi"/>
                <w:sz w:val="24"/>
                <w:szCs w:val="24"/>
              </w:rPr>
              <w:t>Awareness</w:t>
            </w:r>
          </w:p>
          <w:p w:rsidR="00E70430" w:rsidRPr="00F953AE" w:rsidRDefault="00632107" w:rsidP="00F953AE">
            <w:pPr>
              <w:contextualSpacing/>
              <w:rPr>
                <w:rFonts w:asciiTheme="majorBidi" w:hAnsiTheme="majorBidi" w:cstheme="majorBidi"/>
                <w:sz w:val="24"/>
                <w:szCs w:val="24"/>
              </w:rPr>
            </w:pPr>
            <w:r w:rsidRPr="00F953AE">
              <w:rPr>
                <w:rFonts w:asciiTheme="majorBidi" w:hAnsiTheme="majorBidi" w:cstheme="majorBidi"/>
                <w:sz w:val="24"/>
                <w:szCs w:val="24"/>
              </w:rPr>
              <w:t xml:space="preserve">Attitude </w:t>
            </w:r>
          </w:p>
          <w:p w:rsidR="00632107" w:rsidRPr="00F953AE" w:rsidRDefault="00E70430" w:rsidP="00F953AE">
            <w:pPr>
              <w:contextualSpacing/>
              <w:rPr>
                <w:rFonts w:asciiTheme="majorBidi" w:hAnsiTheme="majorBidi" w:cstheme="majorBidi"/>
                <w:sz w:val="24"/>
                <w:szCs w:val="24"/>
              </w:rPr>
            </w:pPr>
            <w:r w:rsidRPr="00F953AE">
              <w:rPr>
                <w:rFonts w:asciiTheme="majorBidi" w:hAnsiTheme="majorBidi" w:cstheme="majorBidi"/>
                <w:sz w:val="24"/>
                <w:szCs w:val="24"/>
              </w:rPr>
              <w:t>Rel. b</w:t>
            </w:r>
            <w:r w:rsidR="00632107" w:rsidRPr="00F953AE">
              <w:rPr>
                <w:rFonts w:asciiTheme="majorBidi" w:hAnsiTheme="majorBidi" w:cstheme="majorBidi"/>
                <w:sz w:val="24"/>
                <w:szCs w:val="24"/>
              </w:rPr>
              <w:t>elief</w:t>
            </w:r>
          </w:p>
          <w:p w:rsidR="00632107" w:rsidRPr="00F953AE" w:rsidRDefault="00632107" w:rsidP="00F953AE">
            <w:pPr>
              <w:contextualSpacing/>
              <w:rPr>
                <w:rFonts w:asciiTheme="majorBidi" w:hAnsiTheme="majorBidi" w:cstheme="majorBidi"/>
                <w:sz w:val="24"/>
                <w:szCs w:val="24"/>
              </w:rPr>
            </w:pPr>
            <w:r w:rsidRPr="00F953AE">
              <w:rPr>
                <w:rFonts w:asciiTheme="majorBidi" w:hAnsiTheme="majorBidi" w:cstheme="majorBidi"/>
                <w:sz w:val="24"/>
                <w:szCs w:val="24"/>
              </w:rPr>
              <w:t>Subj. Norm</w:t>
            </w:r>
            <w:r w:rsidR="003D4702" w:rsidRPr="00F953AE">
              <w:rPr>
                <w:rFonts w:asciiTheme="majorBidi" w:hAnsiTheme="majorBidi" w:cstheme="majorBidi"/>
                <w:sz w:val="24"/>
                <w:szCs w:val="24"/>
              </w:rPr>
              <w:t xml:space="preserve"> &amp;</w:t>
            </w:r>
          </w:p>
          <w:p w:rsidR="00632107" w:rsidRPr="00F953AE" w:rsidRDefault="00632107" w:rsidP="00F953AE">
            <w:pPr>
              <w:contextualSpacing/>
              <w:rPr>
                <w:rFonts w:asciiTheme="majorBidi" w:hAnsiTheme="majorBidi" w:cstheme="majorBidi"/>
                <w:sz w:val="24"/>
                <w:szCs w:val="24"/>
              </w:rPr>
            </w:pPr>
            <w:r w:rsidRPr="00F953AE">
              <w:rPr>
                <w:rFonts w:asciiTheme="majorBidi" w:hAnsiTheme="majorBidi" w:cstheme="majorBidi"/>
                <w:sz w:val="24"/>
                <w:szCs w:val="24"/>
              </w:rPr>
              <w:t>PBC</w:t>
            </w:r>
          </w:p>
        </w:tc>
        <w:tc>
          <w:tcPr>
            <w:tcW w:w="3828" w:type="dxa"/>
          </w:tcPr>
          <w:p w:rsidR="00632107" w:rsidRPr="00F953AE" w:rsidRDefault="00632107" w:rsidP="00F953AE">
            <w:pPr>
              <w:contextualSpacing/>
              <w:rPr>
                <w:rFonts w:asciiTheme="majorBidi" w:hAnsiTheme="majorBidi" w:cstheme="majorBidi"/>
                <w:b/>
                <w:i/>
                <w:sz w:val="24"/>
                <w:szCs w:val="24"/>
              </w:rPr>
            </w:pPr>
          </w:p>
          <w:p w:rsidR="00632107" w:rsidRPr="00F953AE" w:rsidRDefault="00632107" w:rsidP="00F953AE">
            <w:pPr>
              <w:contextualSpacing/>
              <w:rPr>
                <w:rFonts w:asciiTheme="majorBidi" w:hAnsiTheme="majorBidi" w:cstheme="majorBidi"/>
                <w:sz w:val="24"/>
                <w:szCs w:val="24"/>
              </w:rPr>
            </w:pPr>
            <w:r w:rsidRPr="00F953AE">
              <w:rPr>
                <w:rFonts w:asciiTheme="majorBidi" w:hAnsiTheme="majorBidi" w:cstheme="majorBidi"/>
                <w:sz w:val="24"/>
                <w:szCs w:val="24"/>
              </w:rPr>
              <w:t xml:space="preserve">Influence of </w:t>
            </w:r>
            <w:r w:rsidR="003D4702" w:rsidRPr="00F953AE">
              <w:rPr>
                <w:rFonts w:asciiTheme="majorBidi" w:hAnsiTheme="majorBidi" w:cstheme="majorBidi"/>
                <w:sz w:val="24"/>
                <w:szCs w:val="24"/>
              </w:rPr>
              <w:t>Awareness</w:t>
            </w:r>
            <w:r w:rsidRPr="00F953AE">
              <w:rPr>
                <w:rFonts w:asciiTheme="majorBidi" w:hAnsiTheme="majorBidi" w:cstheme="majorBidi"/>
                <w:sz w:val="24"/>
                <w:szCs w:val="24"/>
              </w:rPr>
              <w:t xml:space="preserve"> on </w:t>
            </w:r>
            <w:r w:rsidR="003D4702" w:rsidRPr="00F953AE">
              <w:rPr>
                <w:rFonts w:asciiTheme="majorBidi" w:hAnsiTheme="majorBidi" w:cstheme="majorBidi"/>
                <w:sz w:val="24"/>
                <w:szCs w:val="24"/>
              </w:rPr>
              <w:t>Patronage</w:t>
            </w:r>
          </w:p>
          <w:p w:rsidR="00632107" w:rsidRPr="00F953AE" w:rsidRDefault="00632107" w:rsidP="00F953AE">
            <w:pPr>
              <w:contextualSpacing/>
              <w:rPr>
                <w:rFonts w:asciiTheme="majorBidi" w:hAnsiTheme="majorBidi" w:cstheme="majorBidi"/>
                <w:sz w:val="24"/>
                <w:szCs w:val="24"/>
              </w:rPr>
            </w:pPr>
            <w:r w:rsidRPr="00F953AE">
              <w:rPr>
                <w:rFonts w:asciiTheme="majorBidi" w:hAnsiTheme="majorBidi" w:cstheme="majorBidi"/>
                <w:sz w:val="24"/>
                <w:szCs w:val="24"/>
              </w:rPr>
              <w:t xml:space="preserve">Influence of Attitude on </w:t>
            </w:r>
            <w:r w:rsidR="003D4702" w:rsidRPr="00F953AE">
              <w:rPr>
                <w:rFonts w:asciiTheme="majorBidi" w:hAnsiTheme="majorBidi" w:cstheme="majorBidi"/>
                <w:sz w:val="24"/>
                <w:szCs w:val="24"/>
              </w:rPr>
              <w:t>Patronage</w:t>
            </w:r>
          </w:p>
          <w:p w:rsidR="00632107" w:rsidRPr="00F953AE" w:rsidRDefault="00632107" w:rsidP="00F953AE">
            <w:pPr>
              <w:contextualSpacing/>
              <w:rPr>
                <w:rFonts w:asciiTheme="majorBidi" w:hAnsiTheme="majorBidi" w:cstheme="majorBidi"/>
                <w:sz w:val="24"/>
                <w:szCs w:val="24"/>
              </w:rPr>
            </w:pPr>
            <w:r w:rsidRPr="00F953AE">
              <w:rPr>
                <w:rFonts w:asciiTheme="majorBidi" w:hAnsiTheme="majorBidi" w:cstheme="majorBidi"/>
                <w:sz w:val="24"/>
                <w:szCs w:val="24"/>
              </w:rPr>
              <w:t xml:space="preserve">Inf of Religious Belief on </w:t>
            </w:r>
            <w:r w:rsidR="003D4702" w:rsidRPr="00F953AE">
              <w:rPr>
                <w:rFonts w:asciiTheme="majorBidi" w:hAnsiTheme="majorBidi" w:cstheme="majorBidi"/>
                <w:sz w:val="24"/>
                <w:szCs w:val="24"/>
              </w:rPr>
              <w:t>Patronage</w:t>
            </w:r>
          </w:p>
          <w:p w:rsidR="00632107" w:rsidRPr="00F953AE" w:rsidRDefault="00632107" w:rsidP="00F953AE">
            <w:pPr>
              <w:contextualSpacing/>
              <w:rPr>
                <w:rFonts w:asciiTheme="majorBidi" w:hAnsiTheme="majorBidi" w:cstheme="majorBidi"/>
                <w:sz w:val="24"/>
                <w:szCs w:val="24"/>
              </w:rPr>
            </w:pPr>
            <w:r w:rsidRPr="00F953AE">
              <w:rPr>
                <w:rFonts w:asciiTheme="majorBidi" w:hAnsiTheme="majorBidi" w:cstheme="majorBidi"/>
                <w:sz w:val="24"/>
                <w:szCs w:val="24"/>
              </w:rPr>
              <w:t xml:space="preserve">Influen. of Subj. Norm on </w:t>
            </w:r>
            <w:r w:rsidR="003D4702" w:rsidRPr="00F953AE">
              <w:rPr>
                <w:rFonts w:asciiTheme="majorBidi" w:hAnsiTheme="majorBidi" w:cstheme="majorBidi"/>
                <w:sz w:val="24"/>
                <w:szCs w:val="24"/>
              </w:rPr>
              <w:t>Patronage</w:t>
            </w:r>
          </w:p>
          <w:p w:rsidR="00632107" w:rsidRPr="00F953AE" w:rsidRDefault="00632107" w:rsidP="00F953AE">
            <w:pPr>
              <w:contextualSpacing/>
              <w:rPr>
                <w:rFonts w:asciiTheme="majorBidi" w:hAnsiTheme="majorBidi" w:cstheme="majorBidi"/>
                <w:sz w:val="24"/>
                <w:szCs w:val="24"/>
              </w:rPr>
            </w:pPr>
            <w:r w:rsidRPr="00F953AE">
              <w:rPr>
                <w:rFonts w:asciiTheme="majorBidi" w:hAnsiTheme="majorBidi" w:cstheme="majorBidi"/>
                <w:sz w:val="24"/>
                <w:szCs w:val="24"/>
              </w:rPr>
              <w:t xml:space="preserve">PBC has signif. effect on </w:t>
            </w:r>
            <w:r w:rsidR="003D4702" w:rsidRPr="00F953AE">
              <w:rPr>
                <w:rFonts w:asciiTheme="majorBidi" w:hAnsiTheme="majorBidi" w:cstheme="majorBidi"/>
                <w:sz w:val="24"/>
                <w:szCs w:val="24"/>
              </w:rPr>
              <w:t>Patronage</w:t>
            </w:r>
          </w:p>
        </w:tc>
        <w:tc>
          <w:tcPr>
            <w:tcW w:w="1134" w:type="dxa"/>
          </w:tcPr>
          <w:p w:rsidR="00632107" w:rsidRPr="00F953AE" w:rsidRDefault="00632107" w:rsidP="00F953AE">
            <w:pPr>
              <w:contextualSpacing/>
              <w:jc w:val="center"/>
              <w:rPr>
                <w:rFonts w:asciiTheme="majorBidi" w:hAnsiTheme="majorBidi" w:cstheme="majorBidi"/>
                <w:b/>
                <w:i/>
                <w:sz w:val="24"/>
                <w:szCs w:val="24"/>
              </w:rPr>
            </w:pP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5</w:t>
            </w: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7</w:t>
            </w: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7</w:t>
            </w: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9</w:t>
            </w: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6</w:t>
            </w:r>
          </w:p>
        </w:tc>
        <w:tc>
          <w:tcPr>
            <w:tcW w:w="1134" w:type="dxa"/>
          </w:tcPr>
          <w:p w:rsidR="00632107" w:rsidRPr="00F953AE" w:rsidRDefault="00632107" w:rsidP="00F953AE">
            <w:pPr>
              <w:contextualSpacing/>
              <w:jc w:val="center"/>
              <w:rPr>
                <w:rFonts w:asciiTheme="majorBidi" w:hAnsiTheme="majorBidi" w:cstheme="majorBidi"/>
                <w:sz w:val="24"/>
                <w:szCs w:val="24"/>
              </w:rPr>
            </w:pP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1</w:t>
            </w: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1</w:t>
            </w: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2</w:t>
            </w: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1</w:t>
            </w: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2</w:t>
            </w:r>
          </w:p>
        </w:tc>
        <w:tc>
          <w:tcPr>
            <w:tcW w:w="1134" w:type="dxa"/>
          </w:tcPr>
          <w:p w:rsidR="00632107" w:rsidRPr="00F953AE" w:rsidRDefault="00632107" w:rsidP="00F953AE">
            <w:pPr>
              <w:contextualSpacing/>
              <w:jc w:val="center"/>
              <w:rPr>
                <w:rFonts w:asciiTheme="majorBidi" w:hAnsiTheme="majorBidi" w:cstheme="majorBidi"/>
                <w:sz w:val="24"/>
                <w:szCs w:val="24"/>
              </w:rPr>
            </w:pP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4</w:t>
            </w: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6</w:t>
            </w: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5</w:t>
            </w: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8</w:t>
            </w: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4</w:t>
            </w:r>
          </w:p>
        </w:tc>
        <w:tc>
          <w:tcPr>
            <w:tcW w:w="1559" w:type="dxa"/>
          </w:tcPr>
          <w:p w:rsidR="00632107" w:rsidRPr="00F953AE" w:rsidRDefault="00632107" w:rsidP="00F953AE">
            <w:pPr>
              <w:contextualSpacing/>
              <w:jc w:val="both"/>
              <w:rPr>
                <w:rFonts w:asciiTheme="majorBidi" w:hAnsiTheme="majorBidi" w:cstheme="majorBidi"/>
                <w:sz w:val="24"/>
                <w:szCs w:val="24"/>
              </w:rPr>
            </w:pPr>
          </w:p>
          <w:p w:rsidR="00632107" w:rsidRPr="00F953AE" w:rsidRDefault="00632107" w:rsidP="00F953AE">
            <w:pPr>
              <w:contextualSpacing/>
              <w:jc w:val="both"/>
              <w:rPr>
                <w:rFonts w:asciiTheme="majorBidi" w:hAnsiTheme="majorBidi" w:cstheme="majorBidi"/>
                <w:b/>
                <w:sz w:val="24"/>
                <w:szCs w:val="24"/>
              </w:rPr>
            </w:pPr>
            <w:r w:rsidRPr="00F953AE">
              <w:rPr>
                <w:rFonts w:asciiTheme="majorBidi" w:hAnsiTheme="majorBidi" w:cstheme="majorBidi"/>
                <w:b/>
                <w:sz w:val="24"/>
                <w:szCs w:val="24"/>
              </w:rPr>
              <w:t xml:space="preserve">    0.805</w:t>
            </w:r>
          </w:p>
          <w:p w:rsidR="00632107" w:rsidRPr="00F953AE" w:rsidRDefault="00632107" w:rsidP="00F953AE">
            <w:pPr>
              <w:contextualSpacing/>
              <w:jc w:val="both"/>
              <w:rPr>
                <w:rFonts w:asciiTheme="majorBidi" w:hAnsiTheme="majorBidi" w:cstheme="majorBidi"/>
                <w:b/>
                <w:sz w:val="24"/>
                <w:szCs w:val="24"/>
              </w:rPr>
            </w:pPr>
            <w:r w:rsidRPr="00F953AE">
              <w:rPr>
                <w:rFonts w:asciiTheme="majorBidi" w:hAnsiTheme="majorBidi" w:cstheme="majorBidi"/>
                <w:b/>
                <w:sz w:val="24"/>
                <w:szCs w:val="24"/>
              </w:rPr>
              <w:t xml:space="preserve">    0.877</w:t>
            </w:r>
          </w:p>
          <w:p w:rsidR="00632107" w:rsidRPr="00F953AE" w:rsidRDefault="00632107" w:rsidP="00F953AE">
            <w:pPr>
              <w:contextualSpacing/>
              <w:jc w:val="both"/>
              <w:rPr>
                <w:rFonts w:asciiTheme="majorBidi" w:hAnsiTheme="majorBidi" w:cstheme="majorBidi"/>
                <w:b/>
                <w:sz w:val="24"/>
                <w:szCs w:val="24"/>
              </w:rPr>
            </w:pPr>
            <w:r w:rsidRPr="00F953AE">
              <w:rPr>
                <w:rFonts w:asciiTheme="majorBidi" w:hAnsiTheme="majorBidi" w:cstheme="majorBidi"/>
                <w:b/>
                <w:sz w:val="24"/>
                <w:szCs w:val="24"/>
              </w:rPr>
              <w:t xml:space="preserve">    0.842</w:t>
            </w:r>
          </w:p>
          <w:p w:rsidR="00632107" w:rsidRPr="00F953AE" w:rsidRDefault="00632107" w:rsidP="00F953AE">
            <w:pPr>
              <w:contextualSpacing/>
              <w:jc w:val="both"/>
              <w:rPr>
                <w:rFonts w:asciiTheme="majorBidi" w:hAnsiTheme="majorBidi" w:cstheme="majorBidi"/>
                <w:b/>
                <w:sz w:val="24"/>
                <w:szCs w:val="24"/>
              </w:rPr>
            </w:pPr>
            <w:r w:rsidRPr="00F953AE">
              <w:rPr>
                <w:rFonts w:asciiTheme="majorBidi" w:hAnsiTheme="majorBidi" w:cstheme="majorBidi"/>
                <w:b/>
                <w:sz w:val="24"/>
                <w:szCs w:val="24"/>
              </w:rPr>
              <w:t xml:space="preserve">    0.892</w:t>
            </w:r>
          </w:p>
          <w:p w:rsidR="00632107" w:rsidRPr="00F953AE" w:rsidRDefault="00632107" w:rsidP="00F953AE">
            <w:pPr>
              <w:contextualSpacing/>
              <w:jc w:val="both"/>
              <w:rPr>
                <w:rFonts w:asciiTheme="majorBidi" w:hAnsiTheme="majorBidi" w:cstheme="majorBidi"/>
                <w:sz w:val="24"/>
                <w:szCs w:val="24"/>
              </w:rPr>
            </w:pPr>
            <w:r w:rsidRPr="00F953AE">
              <w:rPr>
                <w:rFonts w:asciiTheme="majorBidi" w:hAnsiTheme="majorBidi" w:cstheme="majorBidi"/>
                <w:b/>
                <w:sz w:val="24"/>
                <w:szCs w:val="24"/>
              </w:rPr>
              <w:t xml:space="preserve">    0.732</w:t>
            </w:r>
            <w:r w:rsidRPr="00F953AE">
              <w:rPr>
                <w:rFonts w:asciiTheme="majorBidi" w:hAnsiTheme="majorBidi" w:cstheme="majorBidi"/>
                <w:sz w:val="24"/>
                <w:szCs w:val="24"/>
              </w:rPr>
              <w:t xml:space="preserve"> </w:t>
            </w:r>
          </w:p>
        </w:tc>
      </w:tr>
      <w:tr w:rsidR="00632107" w:rsidRPr="00F953AE" w:rsidTr="000D123C">
        <w:tc>
          <w:tcPr>
            <w:tcW w:w="1560" w:type="dxa"/>
          </w:tcPr>
          <w:p w:rsidR="00632107" w:rsidRPr="00F953AE" w:rsidRDefault="00632107" w:rsidP="00F953AE">
            <w:pPr>
              <w:contextualSpacing/>
              <w:rPr>
                <w:rFonts w:asciiTheme="majorBidi" w:hAnsiTheme="majorBidi" w:cstheme="majorBidi"/>
                <w:i/>
                <w:sz w:val="24"/>
                <w:szCs w:val="24"/>
              </w:rPr>
            </w:pPr>
            <w:r w:rsidRPr="00F953AE">
              <w:rPr>
                <w:rFonts w:asciiTheme="majorBidi" w:hAnsiTheme="majorBidi" w:cstheme="majorBidi"/>
                <w:i/>
                <w:sz w:val="24"/>
                <w:szCs w:val="24"/>
              </w:rPr>
              <w:t>Dependent</w:t>
            </w:r>
          </w:p>
          <w:p w:rsidR="00632107" w:rsidRPr="00F953AE" w:rsidRDefault="00632107" w:rsidP="00F953AE">
            <w:pPr>
              <w:contextualSpacing/>
              <w:jc w:val="both"/>
              <w:rPr>
                <w:rFonts w:asciiTheme="majorBidi" w:hAnsiTheme="majorBidi" w:cstheme="majorBidi"/>
                <w:sz w:val="24"/>
                <w:szCs w:val="24"/>
              </w:rPr>
            </w:pPr>
            <w:r w:rsidRPr="00F953AE">
              <w:rPr>
                <w:rFonts w:asciiTheme="majorBidi" w:hAnsiTheme="majorBidi" w:cstheme="majorBidi"/>
                <w:sz w:val="24"/>
                <w:szCs w:val="24"/>
              </w:rPr>
              <w:t>Behaviour</w:t>
            </w:r>
          </w:p>
        </w:tc>
        <w:tc>
          <w:tcPr>
            <w:tcW w:w="3828" w:type="dxa"/>
          </w:tcPr>
          <w:p w:rsidR="00632107" w:rsidRPr="00F953AE" w:rsidRDefault="00632107" w:rsidP="00F953AE">
            <w:pPr>
              <w:contextualSpacing/>
              <w:rPr>
                <w:rFonts w:asciiTheme="majorBidi" w:hAnsiTheme="majorBidi" w:cstheme="majorBidi"/>
                <w:sz w:val="24"/>
                <w:szCs w:val="24"/>
              </w:rPr>
            </w:pPr>
            <w:r w:rsidRPr="00F953AE">
              <w:rPr>
                <w:rFonts w:asciiTheme="majorBidi" w:hAnsiTheme="majorBidi" w:cstheme="majorBidi"/>
                <w:sz w:val="24"/>
                <w:szCs w:val="24"/>
              </w:rPr>
              <w:t xml:space="preserve">Consumers’ behaviour to Patronise </w:t>
            </w:r>
            <w:r w:rsidR="003D4702" w:rsidRPr="00F953AE">
              <w:rPr>
                <w:rFonts w:asciiTheme="majorBidi" w:hAnsiTheme="majorBidi" w:cstheme="majorBidi"/>
                <w:sz w:val="24"/>
                <w:szCs w:val="24"/>
              </w:rPr>
              <w:t>insurance</w:t>
            </w:r>
          </w:p>
        </w:tc>
        <w:tc>
          <w:tcPr>
            <w:tcW w:w="1134" w:type="dxa"/>
          </w:tcPr>
          <w:p w:rsidR="00632107" w:rsidRPr="00F953AE" w:rsidRDefault="00632107" w:rsidP="00F953AE">
            <w:pPr>
              <w:contextualSpacing/>
              <w:jc w:val="center"/>
              <w:rPr>
                <w:rFonts w:asciiTheme="majorBidi" w:hAnsiTheme="majorBidi" w:cstheme="majorBidi"/>
                <w:b/>
                <w:i/>
                <w:sz w:val="24"/>
                <w:szCs w:val="24"/>
              </w:rPr>
            </w:pP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5</w:t>
            </w:r>
          </w:p>
        </w:tc>
        <w:tc>
          <w:tcPr>
            <w:tcW w:w="1134" w:type="dxa"/>
          </w:tcPr>
          <w:p w:rsidR="00632107" w:rsidRPr="00F953AE" w:rsidRDefault="00632107" w:rsidP="00F953AE">
            <w:pPr>
              <w:contextualSpacing/>
              <w:jc w:val="center"/>
              <w:rPr>
                <w:rFonts w:asciiTheme="majorBidi" w:hAnsiTheme="majorBidi" w:cstheme="majorBidi"/>
                <w:sz w:val="24"/>
                <w:szCs w:val="24"/>
              </w:rPr>
            </w:pP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0</w:t>
            </w:r>
          </w:p>
        </w:tc>
        <w:tc>
          <w:tcPr>
            <w:tcW w:w="1134" w:type="dxa"/>
          </w:tcPr>
          <w:p w:rsidR="00632107" w:rsidRPr="00F953AE" w:rsidRDefault="00632107" w:rsidP="00F953AE">
            <w:pPr>
              <w:contextualSpacing/>
              <w:jc w:val="center"/>
              <w:rPr>
                <w:rFonts w:asciiTheme="majorBidi" w:hAnsiTheme="majorBidi" w:cstheme="majorBidi"/>
                <w:sz w:val="24"/>
                <w:szCs w:val="24"/>
              </w:rPr>
            </w:pPr>
          </w:p>
          <w:p w:rsidR="00632107" w:rsidRPr="00F953AE" w:rsidRDefault="00632107" w:rsidP="00F953AE">
            <w:pPr>
              <w:contextualSpacing/>
              <w:jc w:val="center"/>
              <w:rPr>
                <w:rFonts w:asciiTheme="majorBidi" w:hAnsiTheme="majorBidi" w:cstheme="majorBidi"/>
                <w:sz w:val="24"/>
                <w:szCs w:val="24"/>
              </w:rPr>
            </w:pPr>
            <w:r w:rsidRPr="00F953AE">
              <w:rPr>
                <w:rFonts w:asciiTheme="majorBidi" w:hAnsiTheme="majorBidi" w:cstheme="majorBidi"/>
                <w:sz w:val="24"/>
                <w:szCs w:val="24"/>
              </w:rPr>
              <w:t>5</w:t>
            </w:r>
          </w:p>
        </w:tc>
        <w:tc>
          <w:tcPr>
            <w:tcW w:w="1559" w:type="dxa"/>
          </w:tcPr>
          <w:p w:rsidR="00632107" w:rsidRPr="00F953AE" w:rsidRDefault="00632107" w:rsidP="00F953AE">
            <w:pPr>
              <w:contextualSpacing/>
              <w:jc w:val="both"/>
              <w:rPr>
                <w:rFonts w:asciiTheme="majorBidi" w:hAnsiTheme="majorBidi" w:cstheme="majorBidi"/>
                <w:b/>
                <w:i/>
                <w:sz w:val="24"/>
                <w:szCs w:val="24"/>
              </w:rPr>
            </w:pPr>
          </w:p>
          <w:p w:rsidR="00632107" w:rsidRPr="00F953AE" w:rsidRDefault="00632107" w:rsidP="00F953AE">
            <w:pPr>
              <w:contextualSpacing/>
              <w:jc w:val="both"/>
              <w:rPr>
                <w:rFonts w:asciiTheme="majorBidi" w:hAnsiTheme="majorBidi" w:cstheme="majorBidi"/>
                <w:b/>
                <w:sz w:val="24"/>
                <w:szCs w:val="24"/>
              </w:rPr>
            </w:pPr>
            <w:r w:rsidRPr="00F953AE">
              <w:rPr>
                <w:rFonts w:asciiTheme="majorBidi" w:hAnsiTheme="majorBidi" w:cstheme="majorBidi"/>
                <w:b/>
                <w:sz w:val="24"/>
                <w:szCs w:val="24"/>
              </w:rPr>
              <w:t xml:space="preserve">     0.810</w:t>
            </w:r>
          </w:p>
        </w:tc>
      </w:tr>
    </w:tbl>
    <w:p w:rsidR="00632107" w:rsidRPr="00F953AE" w:rsidRDefault="00632107" w:rsidP="00F953AE">
      <w:pPr>
        <w:spacing w:after="0" w:line="240" w:lineRule="auto"/>
        <w:contextualSpacing/>
        <w:jc w:val="both"/>
        <w:rPr>
          <w:rFonts w:asciiTheme="majorBidi" w:eastAsia="Times New Roman" w:hAnsiTheme="majorBidi" w:cstheme="majorBidi"/>
          <w:b/>
          <w:i/>
          <w:sz w:val="24"/>
          <w:szCs w:val="24"/>
        </w:rPr>
      </w:pPr>
    </w:p>
    <w:p w:rsidR="00632107" w:rsidRPr="00F953AE" w:rsidRDefault="00632107" w:rsidP="00F953AE">
      <w:pPr>
        <w:spacing w:before="240" w:after="200" w:line="240" w:lineRule="auto"/>
        <w:contextualSpacing/>
        <w:jc w:val="both"/>
        <w:rPr>
          <w:rFonts w:asciiTheme="majorBidi" w:eastAsia="Times New Roman" w:hAnsiTheme="majorBidi" w:cstheme="majorBidi"/>
          <w:i/>
          <w:sz w:val="24"/>
          <w:szCs w:val="24"/>
        </w:rPr>
      </w:pPr>
      <w:r w:rsidRPr="00F953AE">
        <w:rPr>
          <w:rFonts w:asciiTheme="majorBidi" w:eastAsia="Times New Roman" w:hAnsiTheme="majorBidi" w:cstheme="majorBidi"/>
          <w:b/>
          <w:i/>
          <w:sz w:val="24"/>
          <w:szCs w:val="24"/>
        </w:rPr>
        <w:t xml:space="preserve">Source: Field Survey, 2014 </w:t>
      </w:r>
      <w:r w:rsidRPr="00F953AE">
        <w:rPr>
          <w:rFonts w:asciiTheme="majorBidi" w:eastAsia="Times New Roman" w:hAnsiTheme="majorBidi" w:cstheme="majorBidi"/>
          <w:i/>
          <w:sz w:val="24"/>
          <w:szCs w:val="24"/>
        </w:rPr>
        <w:t xml:space="preserve">      </w:t>
      </w:r>
    </w:p>
    <w:p w:rsidR="00632107" w:rsidRPr="00F953AE" w:rsidRDefault="00632107" w:rsidP="00F953AE">
      <w:pPr>
        <w:spacing w:before="240" w:after="200" w:line="240" w:lineRule="auto"/>
        <w:contextualSpacing/>
        <w:jc w:val="both"/>
        <w:rPr>
          <w:rFonts w:asciiTheme="majorBidi" w:eastAsia="Times New Roman" w:hAnsiTheme="majorBidi" w:cstheme="majorBidi"/>
          <w:i/>
          <w:sz w:val="24"/>
          <w:szCs w:val="24"/>
        </w:rPr>
      </w:pPr>
      <w:r w:rsidRPr="00F953AE">
        <w:rPr>
          <w:rFonts w:asciiTheme="majorBidi" w:eastAsia="Times New Roman" w:hAnsiTheme="majorBidi" w:cstheme="majorBidi"/>
          <w:i/>
          <w:sz w:val="24"/>
          <w:szCs w:val="24"/>
        </w:rPr>
        <w:t xml:space="preserve">                                       </w:t>
      </w:r>
    </w:p>
    <w:p w:rsidR="00632107" w:rsidRPr="00F953AE" w:rsidRDefault="00632107" w:rsidP="00F953AE">
      <w:pPr>
        <w:spacing w:before="240" w:after="200" w:line="240" w:lineRule="auto"/>
        <w:contextualSpacing/>
        <w:jc w:val="both"/>
        <w:rPr>
          <w:rFonts w:asciiTheme="majorBidi" w:eastAsia="Times New Roman" w:hAnsiTheme="majorBidi" w:cstheme="majorBidi"/>
          <w:b/>
          <w:sz w:val="24"/>
          <w:szCs w:val="24"/>
        </w:rPr>
      </w:pPr>
      <w:r w:rsidRPr="00F953AE">
        <w:rPr>
          <w:rFonts w:asciiTheme="majorBidi" w:eastAsia="Times New Roman" w:hAnsiTheme="majorBidi" w:cstheme="majorBidi"/>
          <w:sz w:val="24"/>
          <w:szCs w:val="24"/>
        </w:rPr>
        <w:t xml:space="preserve">Table 3.1, shows Chronbach’s alpha ranging from 0.718 to 0.870, which indicates that instrument used was reliable. The instrument had internal consistency’s reliability on behaviour </w:t>
      </w:r>
      <w:r w:rsidR="003D4702" w:rsidRPr="00F953AE">
        <w:rPr>
          <w:rFonts w:asciiTheme="majorBidi" w:eastAsia="Times New Roman" w:hAnsiTheme="majorBidi" w:cstheme="majorBidi"/>
          <w:sz w:val="24"/>
          <w:szCs w:val="24"/>
        </w:rPr>
        <w:t>of</w:t>
      </w:r>
      <w:r w:rsidRPr="00F953AE">
        <w:rPr>
          <w:rFonts w:asciiTheme="majorBidi" w:eastAsia="Times New Roman" w:hAnsiTheme="majorBidi" w:cstheme="majorBidi"/>
          <w:sz w:val="24"/>
          <w:szCs w:val="24"/>
        </w:rPr>
        <w:t xml:space="preserve"> consumers towards </w:t>
      </w:r>
      <w:r w:rsidR="003D4702" w:rsidRPr="00F953AE">
        <w:rPr>
          <w:rFonts w:asciiTheme="majorBidi" w:eastAsia="Times New Roman" w:hAnsiTheme="majorBidi" w:cstheme="majorBidi"/>
          <w:sz w:val="24"/>
          <w:szCs w:val="24"/>
        </w:rPr>
        <w:t>patronage of insurance</w:t>
      </w:r>
      <w:r w:rsidRPr="00F953AE">
        <w:rPr>
          <w:rFonts w:asciiTheme="majorBidi" w:eastAsia="Times New Roman" w:hAnsiTheme="majorBidi" w:cstheme="majorBidi"/>
          <w:sz w:val="24"/>
          <w:szCs w:val="24"/>
        </w:rPr>
        <w:t>.</w:t>
      </w:r>
    </w:p>
    <w:p w:rsidR="00632107" w:rsidRPr="00F953AE" w:rsidRDefault="00632107" w:rsidP="00F953AE">
      <w:pPr>
        <w:keepNext/>
        <w:keepLines/>
        <w:spacing w:before="20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Validity test of the instruments used</w:t>
      </w:r>
    </w:p>
    <w:p w:rsidR="00632107" w:rsidRPr="00F953AE" w:rsidRDefault="00632107" w:rsidP="00F953AE">
      <w:pPr>
        <w:tabs>
          <w:tab w:val="center" w:pos="4513"/>
          <w:tab w:val="right" w:pos="9026"/>
        </w:tabs>
        <w:spacing w:after="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 Validation of the instrument of the study was done in accordance to Streiner &amp; Norman, (2008). The reason for this was to ascertain whether the contents of the instrument actually measure the variables. </w:t>
      </w:r>
    </w:p>
    <w:p w:rsidR="00632107" w:rsidRPr="00F953AE" w:rsidRDefault="00632107" w:rsidP="00F953AE">
      <w:pPr>
        <w:keepNext/>
        <w:keepLines/>
        <w:spacing w:before="20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 xml:space="preserve">Methods of data analysis </w:t>
      </w:r>
    </w:p>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Check of retrieved questionnaire was done to ensure completeness of data supplied, as well as legibility and consistency. After which the usable copies of questionnaire were serially numbered numerically coded for computer processing, questionnaires identified with incomplete responses were removed. Data obtained was analysed with inferential statistical technique. Pearson Correlation Coefficient and Linear Regression were employed to test each hypothesis at 95 per cent confidence level. SPSS version 20 was used for multiple linear regression in hypotheses testing, assumptions establishing linear relationship of variables were met and error terms’ independence were conducted.</w:t>
      </w:r>
    </w:p>
    <w:p w:rsidR="00632107" w:rsidRPr="00F953AE" w:rsidRDefault="00632107" w:rsidP="00F953AE">
      <w:pPr>
        <w:keepNext/>
        <w:keepLines/>
        <w:spacing w:after="0" w:line="240" w:lineRule="auto"/>
        <w:outlineLvl w:val="0"/>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lastRenderedPageBreak/>
        <w:t>4. PRESENTATION, ANALYSIS AND INTERPRETATION OF DATA</w:t>
      </w:r>
    </w:p>
    <w:p w:rsidR="00632107" w:rsidRPr="00F953AE" w:rsidRDefault="00632107" w:rsidP="00F953AE">
      <w:pPr>
        <w:keepNext/>
        <w:keepLines/>
        <w:spacing w:before="20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Pearson Correlation Coefficients Analysis</w:t>
      </w:r>
    </w:p>
    <w:p w:rsidR="00632107" w:rsidRPr="00F953AE" w:rsidRDefault="00632107" w:rsidP="00F953AE">
      <w:pPr>
        <w:spacing w:after="200" w:line="240" w:lineRule="auto"/>
        <w:jc w:val="both"/>
        <w:rPr>
          <w:rFonts w:asciiTheme="majorBidi" w:eastAsia="Times New Roman" w:hAnsiTheme="majorBidi" w:cstheme="majorBidi"/>
          <w:bCs/>
          <w:sz w:val="24"/>
          <w:szCs w:val="24"/>
        </w:rPr>
      </w:pPr>
      <w:r w:rsidRPr="00F953AE">
        <w:rPr>
          <w:rFonts w:asciiTheme="majorBidi" w:eastAsia="Times New Roman" w:hAnsiTheme="majorBidi" w:cstheme="majorBidi"/>
          <w:bCs/>
          <w:sz w:val="24"/>
          <w:szCs w:val="24"/>
        </w:rPr>
        <w:t xml:space="preserve">The correlation coefficient shows a positive relationship between awareness of </w:t>
      </w:r>
      <w:r w:rsidR="00417F47" w:rsidRPr="00F953AE">
        <w:rPr>
          <w:rFonts w:asciiTheme="majorBidi" w:eastAsia="Times New Roman" w:hAnsiTheme="majorBidi" w:cstheme="majorBidi"/>
          <w:bCs/>
          <w:sz w:val="24"/>
          <w:szCs w:val="24"/>
        </w:rPr>
        <w:t xml:space="preserve">insurance </w:t>
      </w:r>
      <w:r w:rsidRPr="00F953AE">
        <w:rPr>
          <w:rFonts w:asciiTheme="majorBidi" w:eastAsia="Times New Roman" w:hAnsiTheme="majorBidi" w:cstheme="majorBidi"/>
          <w:bCs/>
          <w:sz w:val="24"/>
          <w:szCs w:val="24"/>
        </w:rPr>
        <w:t>services and consumers’ patronage. This is indicated by value of the co-efficient which is 0</w:t>
      </w:r>
      <w:r w:rsidRPr="00F953AE">
        <w:rPr>
          <w:rFonts w:asciiTheme="majorBidi" w:eastAsia="Times New Roman" w:hAnsiTheme="majorBidi" w:cstheme="majorBidi"/>
          <w:color w:val="000000"/>
          <w:sz w:val="24"/>
          <w:szCs w:val="24"/>
        </w:rPr>
        <w:t>.703</w:t>
      </w:r>
      <w:r w:rsidRPr="00F953AE">
        <w:rPr>
          <w:rFonts w:asciiTheme="majorBidi" w:eastAsia="Times New Roman" w:hAnsiTheme="majorBidi" w:cstheme="majorBidi"/>
          <w:bCs/>
          <w:sz w:val="24"/>
          <w:szCs w:val="24"/>
        </w:rPr>
        <w:t xml:space="preserve">. The correlation reveals a positive relationship of the two variables as in table 4.1. This shows that, if level of awareness can be improved, </w:t>
      </w:r>
      <w:r w:rsidR="00417F47" w:rsidRPr="00F953AE">
        <w:rPr>
          <w:rFonts w:asciiTheme="majorBidi" w:eastAsia="Times New Roman" w:hAnsiTheme="majorBidi" w:cstheme="majorBidi"/>
          <w:bCs/>
          <w:sz w:val="24"/>
          <w:szCs w:val="24"/>
        </w:rPr>
        <w:t xml:space="preserve">insurance </w:t>
      </w:r>
      <w:r w:rsidRPr="00F953AE">
        <w:rPr>
          <w:rFonts w:asciiTheme="majorBidi" w:eastAsia="Times New Roman" w:hAnsiTheme="majorBidi" w:cstheme="majorBidi"/>
          <w:bCs/>
          <w:sz w:val="24"/>
          <w:szCs w:val="24"/>
        </w:rPr>
        <w:t xml:space="preserve">patronage can also improve. Furthermore, the correlation coefficient analysis revealed a positive relationship of attitude and consumers’ patronage of the </w:t>
      </w:r>
      <w:r w:rsidR="00417F47" w:rsidRPr="00F953AE">
        <w:rPr>
          <w:rFonts w:asciiTheme="majorBidi" w:eastAsia="Times New Roman" w:hAnsiTheme="majorBidi" w:cstheme="majorBidi"/>
          <w:bCs/>
          <w:sz w:val="24"/>
          <w:szCs w:val="24"/>
        </w:rPr>
        <w:t>insurance services</w:t>
      </w:r>
      <w:r w:rsidRPr="00F953AE">
        <w:rPr>
          <w:rFonts w:asciiTheme="majorBidi" w:eastAsia="Times New Roman" w:hAnsiTheme="majorBidi" w:cstheme="majorBidi"/>
          <w:bCs/>
          <w:sz w:val="24"/>
          <w:szCs w:val="24"/>
        </w:rPr>
        <w:t>, as shown by correlation of 0.772. This indicates that when there is positive attitude, there will be improvement in patronage. Moreove</w:t>
      </w:r>
      <w:r w:rsidR="00417F47" w:rsidRPr="00F953AE">
        <w:rPr>
          <w:rFonts w:asciiTheme="majorBidi" w:eastAsia="Times New Roman" w:hAnsiTheme="majorBidi" w:cstheme="majorBidi"/>
          <w:bCs/>
          <w:sz w:val="24"/>
          <w:szCs w:val="24"/>
        </w:rPr>
        <w:t>r, correlation coefficient for r</w:t>
      </w:r>
      <w:r w:rsidRPr="00F953AE">
        <w:rPr>
          <w:rFonts w:asciiTheme="majorBidi" w:eastAsia="Times New Roman" w:hAnsiTheme="majorBidi" w:cstheme="majorBidi"/>
          <w:bCs/>
          <w:sz w:val="24"/>
          <w:szCs w:val="24"/>
        </w:rPr>
        <w:t xml:space="preserve">eligious belief revealed a positive relationship with consumers’ patronage, as indicated by correlation of 0.796 as shown below. This implies that, a belief system in line with </w:t>
      </w:r>
      <w:r w:rsidR="00417F47" w:rsidRPr="00F953AE">
        <w:rPr>
          <w:rFonts w:asciiTheme="majorBidi" w:eastAsia="Times New Roman" w:hAnsiTheme="majorBidi" w:cstheme="majorBidi"/>
          <w:bCs/>
          <w:sz w:val="24"/>
          <w:szCs w:val="24"/>
        </w:rPr>
        <w:t xml:space="preserve">insurance </w:t>
      </w:r>
      <w:r w:rsidRPr="00F953AE">
        <w:rPr>
          <w:rFonts w:asciiTheme="majorBidi" w:eastAsia="Times New Roman" w:hAnsiTheme="majorBidi" w:cstheme="majorBidi"/>
          <w:bCs/>
          <w:sz w:val="24"/>
          <w:szCs w:val="24"/>
        </w:rPr>
        <w:t xml:space="preserve">offer may influence consumers’ patronage of the </w:t>
      </w:r>
      <w:r w:rsidR="00417F47" w:rsidRPr="00F953AE">
        <w:rPr>
          <w:rFonts w:asciiTheme="majorBidi" w:eastAsia="Times New Roman" w:hAnsiTheme="majorBidi" w:cstheme="majorBidi"/>
          <w:bCs/>
          <w:sz w:val="24"/>
          <w:szCs w:val="24"/>
        </w:rPr>
        <w:t xml:space="preserve">insurance </w:t>
      </w:r>
      <w:r w:rsidRPr="00F953AE">
        <w:rPr>
          <w:rFonts w:asciiTheme="majorBidi" w:eastAsia="Times New Roman" w:hAnsiTheme="majorBidi" w:cstheme="majorBidi"/>
          <w:bCs/>
          <w:sz w:val="24"/>
          <w:szCs w:val="24"/>
        </w:rPr>
        <w:t>services. Similarly, the Correlat</w:t>
      </w:r>
      <w:r w:rsidR="00417F47" w:rsidRPr="00F953AE">
        <w:rPr>
          <w:rFonts w:asciiTheme="majorBidi" w:eastAsia="Times New Roman" w:hAnsiTheme="majorBidi" w:cstheme="majorBidi"/>
          <w:bCs/>
          <w:sz w:val="24"/>
          <w:szCs w:val="24"/>
        </w:rPr>
        <w:t>ion coefficient for subjective n</w:t>
      </w:r>
      <w:r w:rsidRPr="00F953AE">
        <w:rPr>
          <w:rFonts w:asciiTheme="majorBidi" w:eastAsia="Times New Roman" w:hAnsiTheme="majorBidi" w:cstheme="majorBidi"/>
          <w:bCs/>
          <w:sz w:val="24"/>
          <w:szCs w:val="24"/>
        </w:rPr>
        <w:t xml:space="preserve">orm shows strong and positive relationship with patronage, as indicated by correlation of 0.851. The results revealed that if subjective norms of an individual are supportive of </w:t>
      </w:r>
      <w:r w:rsidR="00417F47" w:rsidRPr="00F953AE">
        <w:rPr>
          <w:rFonts w:asciiTheme="majorBidi" w:eastAsia="Times New Roman" w:hAnsiTheme="majorBidi" w:cstheme="majorBidi"/>
          <w:bCs/>
          <w:sz w:val="24"/>
          <w:szCs w:val="24"/>
        </w:rPr>
        <w:t xml:space="preserve">insurance </w:t>
      </w:r>
      <w:r w:rsidRPr="00F953AE">
        <w:rPr>
          <w:rFonts w:asciiTheme="majorBidi" w:eastAsia="Times New Roman" w:hAnsiTheme="majorBidi" w:cstheme="majorBidi"/>
          <w:bCs/>
          <w:sz w:val="24"/>
          <w:szCs w:val="24"/>
        </w:rPr>
        <w:t xml:space="preserve">services, it may influence Consumers’ patronizing </w:t>
      </w:r>
      <w:r w:rsidR="00417F47" w:rsidRPr="00F953AE">
        <w:rPr>
          <w:rFonts w:asciiTheme="majorBidi" w:eastAsia="Times New Roman" w:hAnsiTheme="majorBidi" w:cstheme="majorBidi"/>
          <w:bCs/>
          <w:sz w:val="24"/>
          <w:szCs w:val="24"/>
        </w:rPr>
        <w:t xml:space="preserve">insurance </w:t>
      </w:r>
      <w:r w:rsidRPr="00F953AE">
        <w:rPr>
          <w:rFonts w:asciiTheme="majorBidi" w:eastAsia="Times New Roman" w:hAnsiTheme="majorBidi" w:cstheme="majorBidi"/>
          <w:bCs/>
          <w:sz w:val="24"/>
          <w:szCs w:val="24"/>
        </w:rPr>
        <w:t>services. Finally, t</w:t>
      </w:r>
      <w:r w:rsidR="0012632D" w:rsidRPr="00F953AE">
        <w:rPr>
          <w:rFonts w:asciiTheme="majorBidi" w:eastAsia="Times New Roman" w:hAnsiTheme="majorBidi" w:cstheme="majorBidi"/>
          <w:bCs/>
          <w:sz w:val="24"/>
          <w:szCs w:val="24"/>
        </w:rPr>
        <w:t>he Correlation coefficient for p</w:t>
      </w:r>
      <w:r w:rsidRPr="00F953AE">
        <w:rPr>
          <w:rFonts w:asciiTheme="majorBidi" w:eastAsia="Times New Roman" w:hAnsiTheme="majorBidi" w:cstheme="majorBidi"/>
          <w:bCs/>
          <w:sz w:val="24"/>
          <w:szCs w:val="24"/>
        </w:rPr>
        <w:t xml:space="preserve">erceived </w:t>
      </w:r>
      <w:r w:rsidR="0012632D" w:rsidRPr="00F953AE">
        <w:rPr>
          <w:rFonts w:asciiTheme="majorBidi" w:eastAsia="Times New Roman" w:hAnsiTheme="majorBidi" w:cstheme="majorBidi"/>
          <w:bCs/>
          <w:sz w:val="24"/>
          <w:szCs w:val="24"/>
        </w:rPr>
        <w:t>b</w:t>
      </w:r>
      <w:r w:rsidRPr="00F953AE">
        <w:rPr>
          <w:rFonts w:asciiTheme="majorBidi" w:eastAsia="Times New Roman" w:hAnsiTheme="majorBidi" w:cstheme="majorBidi"/>
          <w:bCs/>
          <w:sz w:val="24"/>
          <w:szCs w:val="24"/>
        </w:rPr>
        <w:t xml:space="preserve">ehavioural </w:t>
      </w:r>
      <w:r w:rsidR="0012632D" w:rsidRPr="00F953AE">
        <w:rPr>
          <w:rFonts w:asciiTheme="majorBidi" w:eastAsia="Times New Roman" w:hAnsiTheme="majorBidi" w:cstheme="majorBidi"/>
          <w:bCs/>
          <w:sz w:val="24"/>
          <w:szCs w:val="24"/>
        </w:rPr>
        <w:t>c</w:t>
      </w:r>
      <w:r w:rsidRPr="00F953AE">
        <w:rPr>
          <w:rFonts w:asciiTheme="majorBidi" w:eastAsia="Times New Roman" w:hAnsiTheme="majorBidi" w:cstheme="majorBidi"/>
          <w:bCs/>
          <w:sz w:val="24"/>
          <w:szCs w:val="24"/>
        </w:rPr>
        <w:t xml:space="preserve">ontrol showed a strong and positive relationship with consumers’ behaviour towards patronage, as indicated by a correlation of 0.858. The results revealed that if PBC of an individual are supportive of </w:t>
      </w:r>
      <w:r w:rsidR="0012632D" w:rsidRPr="00F953AE">
        <w:rPr>
          <w:rFonts w:asciiTheme="majorBidi" w:eastAsia="Times New Roman" w:hAnsiTheme="majorBidi" w:cstheme="majorBidi"/>
          <w:bCs/>
          <w:sz w:val="24"/>
          <w:szCs w:val="24"/>
        </w:rPr>
        <w:t xml:space="preserve">insurance </w:t>
      </w:r>
      <w:r w:rsidRPr="00F953AE">
        <w:rPr>
          <w:rFonts w:asciiTheme="majorBidi" w:eastAsia="Times New Roman" w:hAnsiTheme="majorBidi" w:cstheme="majorBidi"/>
          <w:bCs/>
          <w:sz w:val="24"/>
          <w:szCs w:val="24"/>
        </w:rPr>
        <w:t xml:space="preserve">services may likely have more consumers’ patronage of the </w:t>
      </w:r>
      <w:r w:rsidR="0012632D" w:rsidRPr="00F953AE">
        <w:rPr>
          <w:rFonts w:asciiTheme="majorBidi" w:eastAsia="Times New Roman" w:hAnsiTheme="majorBidi" w:cstheme="majorBidi"/>
          <w:bCs/>
          <w:sz w:val="24"/>
          <w:szCs w:val="24"/>
        </w:rPr>
        <w:t xml:space="preserve">insurance </w:t>
      </w:r>
      <w:r w:rsidRPr="00F953AE">
        <w:rPr>
          <w:rFonts w:asciiTheme="majorBidi" w:eastAsia="Times New Roman" w:hAnsiTheme="majorBidi" w:cstheme="majorBidi"/>
          <w:bCs/>
          <w:sz w:val="24"/>
          <w:szCs w:val="24"/>
        </w:rPr>
        <w:t>services.</w:t>
      </w:r>
    </w:p>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bCs/>
          <w:sz w:val="24"/>
          <w:szCs w:val="24"/>
        </w:rPr>
      </w:pPr>
      <w:r w:rsidRPr="00F953AE">
        <w:rPr>
          <w:rFonts w:asciiTheme="majorBidi" w:eastAsia="Times New Roman" w:hAnsiTheme="majorBidi" w:cstheme="majorBidi"/>
          <w:b/>
          <w:bCs/>
          <w:sz w:val="24"/>
          <w:szCs w:val="24"/>
        </w:rPr>
        <w:t>Table 4.1: Inter-Correlation between Variables.</w:t>
      </w:r>
      <w:r w:rsidRPr="00F953AE">
        <w:rPr>
          <w:rFonts w:asciiTheme="majorBidi" w:eastAsia="Times New Roman" w:hAnsiTheme="majorBidi" w:cstheme="majorBidi"/>
          <w:bCs/>
          <w:sz w:val="24"/>
          <w:szCs w:val="24"/>
        </w:rPr>
        <w:t xml:space="preserve"> </w:t>
      </w:r>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1"/>
        <w:gridCol w:w="1281"/>
        <w:gridCol w:w="1281"/>
        <w:gridCol w:w="1423"/>
        <w:gridCol w:w="1138"/>
        <w:gridCol w:w="854"/>
        <w:gridCol w:w="1280"/>
        <w:gridCol w:w="712"/>
      </w:tblGrid>
      <w:tr w:rsidR="00632107" w:rsidRPr="00F953AE" w:rsidTr="000D123C">
        <w:trPr>
          <w:cantSplit/>
          <w:trHeight w:val="297"/>
        </w:trPr>
        <w:tc>
          <w:tcPr>
            <w:tcW w:w="2562" w:type="dxa"/>
            <w:gridSpan w:val="2"/>
            <w:tcBorders>
              <w:top w:val="single" w:sz="16" w:space="0" w:color="000000"/>
              <w:left w:val="single" w:sz="16" w:space="0" w:color="000000"/>
              <w:bottom w:val="single" w:sz="16" w:space="0" w:color="000000"/>
              <w:right w:val="nil"/>
            </w:tcBorders>
            <w:shd w:val="clear" w:color="auto" w:fill="FFFFFF"/>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p>
        </w:tc>
        <w:tc>
          <w:tcPr>
            <w:tcW w:w="1281" w:type="dxa"/>
            <w:tcBorders>
              <w:top w:val="single" w:sz="16" w:space="0" w:color="000000"/>
              <w:left w:val="single" w:sz="16" w:space="0" w:color="000000"/>
              <w:bottom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BEHAVIOUR</w:t>
            </w:r>
          </w:p>
        </w:tc>
        <w:tc>
          <w:tcPr>
            <w:tcW w:w="1423" w:type="dxa"/>
            <w:tcBorders>
              <w:top w:val="single" w:sz="16" w:space="0" w:color="000000"/>
              <w:bottom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AWARENESS</w:t>
            </w:r>
          </w:p>
        </w:tc>
        <w:tc>
          <w:tcPr>
            <w:tcW w:w="1138" w:type="dxa"/>
            <w:tcBorders>
              <w:top w:val="single" w:sz="16" w:space="0" w:color="000000"/>
              <w:bottom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ATTITUDE</w:t>
            </w:r>
          </w:p>
        </w:tc>
        <w:tc>
          <w:tcPr>
            <w:tcW w:w="854" w:type="dxa"/>
            <w:tcBorders>
              <w:top w:val="single" w:sz="16" w:space="0" w:color="000000"/>
              <w:bottom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BELIEF</w:t>
            </w:r>
          </w:p>
        </w:tc>
        <w:tc>
          <w:tcPr>
            <w:tcW w:w="1280" w:type="dxa"/>
            <w:tcBorders>
              <w:top w:val="single" w:sz="16" w:space="0" w:color="000000"/>
              <w:bottom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SUBJNORM</w:t>
            </w:r>
          </w:p>
        </w:tc>
        <w:tc>
          <w:tcPr>
            <w:tcW w:w="712" w:type="dxa"/>
            <w:tcBorders>
              <w:top w:val="single" w:sz="16" w:space="0" w:color="000000"/>
              <w:bottom w:val="single" w:sz="16" w:space="0" w:color="000000"/>
              <w:right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PBC</w:t>
            </w:r>
          </w:p>
        </w:tc>
      </w:tr>
      <w:tr w:rsidR="00632107" w:rsidRPr="00F953AE" w:rsidTr="000D123C">
        <w:trPr>
          <w:cantSplit/>
          <w:trHeight w:val="308"/>
        </w:trPr>
        <w:tc>
          <w:tcPr>
            <w:tcW w:w="1281" w:type="dxa"/>
            <w:vMerge w:val="restart"/>
            <w:tcBorders>
              <w:top w:val="single" w:sz="16" w:space="0" w:color="000000"/>
              <w:left w:val="single" w:sz="16" w:space="0" w:color="000000"/>
              <w:bottom w:val="nil"/>
              <w:right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Pearson Correlation</w:t>
            </w:r>
          </w:p>
        </w:tc>
        <w:tc>
          <w:tcPr>
            <w:tcW w:w="1281" w:type="dxa"/>
            <w:tcBorders>
              <w:top w:val="single" w:sz="16" w:space="0" w:color="000000"/>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BEHAVIOUR</w:t>
            </w:r>
          </w:p>
        </w:tc>
        <w:tc>
          <w:tcPr>
            <w:tcW w:w="1281" w:type="dxa"/>
            <w:tcBorders>
              <w:top w:val="single" w:sz="16" w:space="0" w:color="000000"/>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1.000</w:t>
            </w:r>
          </w:p>
        </w:tc>
        <w:tc>
          <w:tcPr>
            <w:tcW w:w="1423" w:type="dxa"/>
            <w:tcBorders>
              <w:top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1138" w:type="dxa"/>
            <w:tcBorders>
              <w:top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854" w:type="dxa"/>
            <w:tcBorders>
              <w:top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1280" w:type="dxa"/>
            <w:tcBorders>
              <w:top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712" w:type="dxa"/>
            <w:tcBorders>
              <w:top w:val="single" w:sz="16" w:space="0" w:color="000000"/>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single" w:sz="16" w:space="0" w:color="000000"/>
              <w:left w:val="single" w:sz="16" w:space="0" w:color="000000"/>
              <w:bottom w:val="nil"/>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AWARENES</w:t>
            </w:r>
            <w:r w:rsidR="0012632D" w:rsidRPr="00F953AE">
              <w:rPr>
                <w:rFonts w:asciiTheme="majorBidi" w:eastAsia="Times New Roman" w:hAnsiTheme="majorBidi" w:cstheme="majorBidi"/>
                <w:color w:val="000000"/>
                <w:sz w:val="24"/>
                <w:szCs w:val="24"/>
              </w:rPr>
              <w:t>S</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.703</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1.000</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single" w:sz="16" w:space="0" w:color="000000"/>
              <w:left w:val="single" w:sz="16" w:space="0" w:color="000000"/>
              <w:bottom w:val="nil"/>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ATTITUDE</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.772</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.794</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1.000</w:t>
            </w: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single" w:sz="16" w:space="0" w:color="000000"/>
              <w:left w:val="single" w:sz="16" w:space="0" w:color="000000"/>
              <w:bottom w:val="nil"/>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BELIEF</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.796</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.788</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.863</w:t>
            </w: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1.000</w:t>
            </w: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single" w:sz="16" w:space="0" w:color="000000"/>
              <w:left w:val="single" w:sz="16" w:space="0" w:color="000000"/>
              <w:bottom w:val="nil"/>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SUBJNORM</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.851</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.779</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.856</w:t>
            </w: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.886</w:t>
            </w: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1.000</w:t>
            </w: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single" w:sz="16" w:space="0" w:color="000000"/>
              <w:left w:val="single" w:sz="16" w:space="0" w:color="000000"/>
              <w:bottom w:val="nil"/>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PBC</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.858</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.695</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.767</w:t>
            </w: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.819</w:t>
            </w: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.863</w:t>
            </w: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1.000</w:t>
            </w:r>
          </w:p>
        </w:tc>
      </w:tr>
      <w:tr w:rsidR="00632107" w:rsidRPr="00F953AE" w:rsidTr="000D123C">
        <w:trPr>
          <w:cantSplit/>
          <w:trHeight w:val="492"/>
        </w:trPr>
        <w:tc>
          <w:tcPr>
            <w:tcW w:w="1281" w:type="dxa"/>
            <w:vMerge w:val="restart"/>
            <w:tcBorders>
              <w:top w:val="nil"/>
              <w:left w:val="single" w:sz="16" w:space="0" w:color="000000"/>
              <w:bottom w:val="nil"/>
              <w:right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Sig. (1-tailed)</w:t>
            </w: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20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BEHAVIOUR</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nil"/>
              <w:left w:val="single" w:sz="16" w:space="0" w:color="000000"/>
              <w:bottom w:val="nil"/>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AWARENES</w:t>
            </w:r>
            <w:r w:rsidR="0012632D" w:rsidRPr="00F953AE">
              <w:rPr>
                <w:rFonts w:asciiTheme="majorBidi" w:eastAsia="Times New Roman" w:hAnsiTheme="majorBidi" w:cstheme="majorBidi"/>
                <w:color w:val="000000"/>
                <w:sz w:val="24"/>
                <w:szCs w:val="24"/>
              </w:rPr>
              <w:t>S</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nil"/>
              <w:left w:val="single" w:sz="16" w:space="0" w:color="000000"/>
              <w:bottom w:val="nil"/>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ATTITUDE</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w:t>
            </w: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nil"/>
              <w:left w:val="single" w:sz="16" w:space="0" w:color="000000"/>
              <w:bottom w:val="nil"/>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BELIEF</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w:t>
            </w: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nil"/>
              <w:left w:val="single" w:sz="16" w:space="0" w:color="000000"/>
              <w:bottom w:val="nil"/>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SUBJNORM</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w:t>
            </w: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nil"/>
              <w:left w:val="single" w:sz="16" w:space="0" w:color="000000"/>
              <w:bottom w:val="nil"/>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20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PBC</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w:t>
            </w:r>
          </w:p>
        </w:tc>
      </w:tr>
      <w:tr w:rsidR="00632107" w:rsidRPr="00F953AE" w:rsidTr="000D123C">
        <w:trPr>
          <w:cantSplit/>
          <w:trHeight w:val="308"/>
        </w:trPr>
        <w:tc>
          <w:tcPr>
            <w:tcW w:w="1281" w:type="dxa"/>
            <w:vMerge w:val="restart"/>
            <w:tcBorders>
              <w:top w:val="nil"/>
              <w:left w:val="single" w:sz="16" w:space="0" w:color="000000"/>
              <w:bottom w:val="single" w:sz="16" w:space="0" w:color="000000"/>
              <w:right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lastRenderedPageBreak/>
              <w:t>N</w:t>
            </w: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BEHAVIOUR</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nil"/>
              <w:left w:val="single" w:sz="16" w:space="0" w:color="000000"/>
              <w:bottom w:val="single" w:sz="16" w:space="0" w:color="000000"/>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AWARENES</w:t>
            </w:r>
            <w:r w:rsidR="0012632D" w:rsidRPr="00F953AE">
              <w:rPr>
                <w:rFonts w:asciiTheme="majorBidi" w:eastAsia="Times New Roman" w:hAnsiTheme="majorBidi" w:cstheme="majorBidi"/>
                <w:color w:val="000000"/>
                <w:sz w:val="24"/>
                <w:szCs w:val="24"/>
              </w:rPr>
              <w:t>S</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nil"/>
              <w:left w:val="single" w:sz="16" w:space="0" w:color="000000"/>
              <w:bottom w:val="single" w:sz="16" w:space="0" w:color="000000"/>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ATTITUDE</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nil"/>
              <w:left w:val="single" w:sz="16" w:space="0" w:color="000000"/>
              <w:bottom w:val="single" w:sz="16" w:space="0" w:color="000000"/>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BELIEF</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135"/>
        </w:trPr>
        <w:tc>
          <w:tcPr>
            <w:tcW w:w="1281" w:type="dxa"/>
            <w:vMerge/>
            <w:tcBorders>
              <w:top w:val="nil"/>
              <w:left w:val="single" w:sz="16" w:space="0" w:color="000000"/>
              <w:bottom w:val="single" w:sz="16" w:space="0" w:color="000000"/>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SUBJNORM</w:t>
            </w:r>
          </w:p>
        </w:tc>
        <w:tc>
          <w:tcPr>
            <w:tcW w:w="1281"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423"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138"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854"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2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712" w:type="dxa"/>
            <w:tcBorders>
              <w:top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p>
        </w:tc>
      </w:tr>
      <w:tr w:rsidR="00632107" w:rsidRPr="00F953AE" w:rsidTr="000D123C">
        <w:trPr>
          <w:cantSplit/>
          <w:trHeight w:val="27"/>
        </w:trPr>
        <w:tc>
          <w:tcPr>
            <w:tcW w:w="1281" w:type="dxa"/>
            <w:vMerge/>
            <w:tcBorders>
              <w:top w:val="nil"/>
              <w:left w:val="single" w:sz="16" w:space="0" w:color="000000"/>
              <w:bottom w:val="single" w:sz="16" w:space="0" w:color="000000"/>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81" w:type="dxa"/>
            <w:tcBorders>
              <w:top w:val="nil"/>
              <w:left w:val="nil"/>
              <w:bottom w:val="single" w:sz="16" w:space="0" w:color="000000"/>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PBC</w:t>
            </w:r>
          </w:p>
        </w:tc>
        <w:tc>
          <w:tcPr>
            <w:tcW w:w="1281" w:type="dxa"/>
            <w:tcBorders>
              <w:top w:val="nil"/>
              <w:left w:val="single" w:sz="16" w:space="0" w:color="000000"/>
              <w:bottom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423" w:type="dxa"/>
            <w:tcBorders>
              <w:top w:val="nil"/>
              <w:bottom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138" w:type="dxa"/>
            <w:tcBorders>
              <w:top w:val="nil"/>
              <w:bottom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854" w:type="dxa"/>
            <w:tcBorders>
              <w:top w:val="nil"/>
              <w:bottom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1280" w:type="dxa"/>
            <w:tcBorders>
              <w:top w:val="nil"/>
              <w:bottom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712" w:type="dxa"/>
            <w:tcBorders>
              <w:top w:val="nil"/>
              <w:bottom w:val="single" w:sz="16" w:space="0" w:color="000000"/>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r>
    </w:tbl>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9"/>
      </w:tblGrid>
      <w:tr w:rsidR="00632107" w:rsidRPr="00F953AE" w:rsidTr="000D123C">
        <w:tc>
          <w:tcPr>
            <w:tcW w:w="10349" w:type="dxa"/>
          </w:tcPr>
          <w:p w:rsidR="00632107" w:rsidRPr="00F953AE" w:rsidRDefault="00632107" w:rsidP="00F953AE">
            <w:pPr>
              <w:autoSpaceDE w:val="0"/>
              <w:autoSpaceDN w:val="0"/>
              <w:adjustRightInd w:val="0"/>
              <w:spacing w:after="200"/>
              <w:ind w:left="60" w:right="60"/>
              <w:rPr>
                <w:rFonts w:asciiTheme="majorBidi" w:hAnsiTheme="majorBidi" w:cstheme="majorBidi"/>
                <w:color w:val="000000"/>
                <w:sz w:val="24"/>
                <w:szCs w:val="24"/>
              </w:rPr>
            </w:pPr>
            <w:r w:rsidRPr="00F953AE">
              <w:rPr>
                <w:rFonts w:asciiTheme="majorBidi" w:hAnsiTheme="majorBidi" w:cstheme="majorBidi"/>
                <w:color w:val="000000"/>
                <w:sz w:val="24"/>
                <w:szCs w:val="24"/>
              </w:rPr>
              <w:t>**. There is significant correlation at 0.01 (1 - tailed).</w:t>
            </w:r>
          </w:p>
        </w:tc>
      </w:tr>
    </w:tbl>
    <w:p w:rsidR="00632107" w:rsidRPr="00F953AE" w:rsidRDefault="00632107" w:rsidP="00F953AE">
      <w:pPr>
        <w:spacing w:before="240" w:after="200" w:line="240" w:lineRule="auto"/>
        <w:jc w:val="both"/>
        <w:rPr>
          <w:rFonts w:asciiTheme="majorBidi" w:eastAsia="Times New Roman" w:hAnsiTheme="majorBidi" w:cstheme="majorBidi"/>
          <w:bCs/>
          <w:sz w:val="24"/>
          <w:szCs w:val="24"/>
        </w:rPr>
      </w:pPr>
      <w:r w:rsidRPr="00F953AE">
        <w:rPr>
          <w:rFonts w:asciiTheme="majorBidi" w:eastAsia="Times New Roman" w:hAnsiTheme="majorBidi" w:cstheme="majorBidi"/>
          <w:bCs/>
          <w:sz w:val="24"/>
          <w:szCs w:val="24"/>
        </w:rPr>
        <w:t xml:space="preserve">Though Cooper &amp; Schindler (2003) and Tsui, Ashford, Clair, &amp; Xin (1995) opined no criterion is definitive for correlation level check that constitute Multi-Collinearity. But, Juliet Pallant (2010), suggested that when r = 0.9 and above it constitute a serious Multi-Collinearity problem and determination of important predictors becomes confused. But in this research, all the variables are equally important and are all positively correlated with each other, but do not constitute Multi-Collinearity. This is also suggested by Peter Green (2003), that when the independent variables are generally agreed to be major predictors of the dependent variable, the inter correlation between the variables will be high. All the values of Pearson Correlations are below 0.9 that is between 0.695 and 0.886 as shown in Table 4.1. </w:t>
      </w:r>
    </w:p>
    <w:p w:rsidR="00632107" w:rsidRPr="00F953AE" w:rsidRDefault="00632107" w:rsidP="00F953AE">
      <w:pPr>
        <w:keepNext/>
        <w:keepLines/>
        <w:spacing w:before="200" w:after="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Regression Analysis</w:t>
      </w:r>
    </w:p>
    <w:p w:rsidR="00632107" w:rsidRPr="00F953AE" w:rsidRDefault="00632107" w:rsidP="00F953AE">
      <w:pPr>
        <w:spacing w:before="240" w:after="200" w:line="240" w:lineRule="auto"/>
        <w:contextualSpacing/>
        <w:jc w:val="both"/>
        <w:rPr>
          <w:rFonts w:asciiTheme="majorBidi" w:eastAsia="Times New Roman" w:hAnsiTheme="majorBidi" w:cstheme="majorBidi"/>
          <w:bCs/>
          <w:sz w:val="24"/>
          <w:szCs w:val="24"/>
        </w:rPr>
      </w:pPr>
      <w:r w:rsidRPr="00F953AE">
        <w:rPr>
          <w:rFonts w:asciiTheme="majorBidi" w:eastAsia="Times New Roman" w:hAnsiTheme="majorBidi" w:cstheme="majorBidi"/>
          <w:bCs/>
          <w:sz w:val="24"/>
          <w:szCs w:val="24"/>
        </w:rPr>
        <w:t>Test of Normality, Collinearity, independence of errors,</w:t>
      </w:r>
      <w:r w:rsidRPr="00F953AE">
        <w:rPr>
          <w:rFonts w:asciiTheme="majorBidi" w:eastAsia="Times New Roman" w:hAnsiTheme="majorBidi" w:cstheme="majorBidi"/>
          <w:sz w:val="24"/>
          <w:szCs w:val="24"/>
        </w:rPr>
        <w:t xml:space="preserve"> Model Summary, ANOVA as well as Coefficients</w:t>
      </w:r>
      <w:r w:rsidRPr="00F953AE">
        <w:rPr>
          <w:rFonts w:asciiTheme="majorBidi" w:eastAsia="Times New Roman" w:hAnsiTheme="majorBidi" w:cstheme="majorBidi"/>
          <w:bCs/>
          <w:sz w:val="24"/>
          <w:szCs w:val="24"/>
        </w:rPr>
        <w:t xml:space="preserve"> of the residuals, their assumptions need to be examined and met (Hair</w:t>
      </w:r>
      <w:r w:rsidR="009C44B7" w:rsidRPr="00F953AE">
        <w:rPr>
          <w:rFonts w:asciiTheme="majorBidi" w:eastAsia="Times New Roman" w:hAnsiTheme="majorBidi" w:cstheme="majorBidi"/>
          <w:bCs/>
          <w:sz w:val="24"/>
          <w:szCs w:val="24"/>
        </w:rPr>
        <w:t>,</w:t>
      </w:r>
      <w:r w:rsidRPr="00F953AE">
        <w:rPr>
          <w:rFonts w:asciiTheme="majorBidi" w:eastAsia="Times New Roman" w:hAnsiTheme="majorBidi" w:cstheme="majorBidi"/>
          <w:bCs/>
          <w:sz w:val="24"/>
          <w:szCs w:val="24"/>
        </w:rPr>
        <w:t xml:space="preserve"> </w:t>
      </w:r>
      <w:r w:rsidR="009C44B7" w:rsidRPr="00F953AE">
        <w:rPr>
          <w:rFonts w:asciiTheme="majorBidi" w:eastAsia="Times New Roman" w:hAnsiTheme="majorBidi" w:cstheme="majorBidi"/>
          <w:bCs/>
          <w:sz w:val="24"/>
          <w:szCs w:val="24"/>
        </w:rPr>
        <w:t>Black, Babin &amp; Anderson</w:t>
      </w:r>
      <w:r w:rsidRPr="00F953AE">
        <w:rPr>
          <w:rFonts w:asciiTheme="majorBidi" w:eastAsia="Times New Roman" w:hAnsiTheme="majorBidi" w:cstheme="majorBidi"/>
          <w:bCs/>
          <w:sz w:val="24"/>
          <w:szCs w:val="24"/>
        </w:rPr>
        <w:t xml:space="preserve">, 2010, </w:t>
      </w:r>
      <w:r w:rsidR="009C44B7" w:rsidRPr="00F953AE">
        <w:rPr>
          <w:rFonts w:asciiTheme="majorBidi" w:eastAsia="Times New Roman" w:hAnsiTheme="majorBidi" w:cstheme="majorBidi"/>
          <w:bCs/>
          <w:sz w:val="24"/>
          <w:szCs w:val="24"/>
        </w:rPr>
        <w:t xml:space="preserve">and Juliet </w:t>
      </w:r>
      <w:r w:rsidRPr="00F953AE">
        <w:rPr>
          <w:rFonts w:asciiTheme="majorBidi" w:eastAsia="Times New Roman" w:hAnsiTheme="majorBidi" w:cstheme="majorBidi"/>
          <w:bCs/>
          <w:sz w:val="24"/>
          <w:szCs w:val="24"/>
        </w:rPr>
        <w:t>Pallant, 2010). The assumptions are applied to all variab</w:t>
      </w:r>
      <w:r w:rsidR="009C44B7" w:rsidRPr="00F953AE">
        <w:rPr>
          <w:rFonts w:asciiTheme="majorBidi" w:eastAsia="Times New Roman" w:hAnsiTheme="majorBidi" w:cstheme="majorBidi"/>
          <w:bCs/>
          <w:sz w:val="24"/>
          <w:szCs w:val="24"/>
        </w:rPr>
        <w:t xml:space="preserve">le and their relationship (Hair, Black, Babin &amp; Anderson, </w:t>
      </w:r>
      <w:r w:rsidRPr="00F953AE">
        <w:rPr>
          <w:rFonts w:asciiTheme="majorBidi" w:eastAsia="Times New Roman" w:hAnsiTheme="majorBidi" w:cstheme="majorBidi"/>
          <w:bCs/>
          <w:sz w:val="24"/>
          <w:szCs w:val="24"/>
        </w:rPr>
        <w:t>2010).</w:t>
      </w:r>
    </w:p>
    <w:p w:rsidR="00632107" w:rsidRPr="00F953AE" w:rsidRDefault="00632107" w:rsidP="00F953AE">
      <w:pPr>
        <w:keepNext/>
        <w:keepLines/>
        <w:spacing w:before="200" w:after="0" w:line="240" w:lineRule="auto"/>
        <w:outlineLvl w:val="2"/>
        <w:rPr>
          <w:rFonts w:asciiTheme="majorBidi" w:eastAsiaTheme="majorEastAsia" w:hAnsiTheme="majorBidi" w:cstheme="majorBidi"/>
          <w:b/>
          <w:bCs/>
          <w:color w:val="5B9BD5" w:themeColor="accent1"/>
          <w:sz w:val="24"/>
          <w:szCs w:val="24"/>
        </w:rPr>
      </w:pPr>
      <w:r w:rsidRPr="00F953AE">
        <w:rPr>
          <w:rFonts w:asciiTheme="majorBidi" w:eastAsiaTheme="majorEastAsia" w:hAnsiTheme="majorBidi" w:cstheme="majorBidi"/>
          <w:b/>
          <w:bCs/>
          <w:sz w:val="24"/>
          <w:szCs w:val="24"/>
        </w:rPr>
        <w:t>Test of Normality Assumptions</w:t>
      </w:r>
    </w:p>
    <w:p w:rsidR="00632107" w:rsidRPr="00F953AE" w:rsidRDefault="00632107" w:rsidP="00F953AE">
      <w:pPr>
        <w:spacing w:before="240" w:after="200" w:line="240" w:lineRule="auto"/>
        <w:contextualSpacing/>
        <w:jc w:val="both"/>
        <w:rPr>
          <w:rFonts w:asciiTheme="majorBidi" w:eastAsia="Times New Roman" w:hAnsiTheme="majorBidi" w:cstheme="majorBidi"/>
          <w:b/>
          <w:bCs/>
          <w:sz w:val="24"/>
          <w:szCs w:val="24"/>
        </w:rPr>
      </w:pPr>
      <w:r w:rsidRPr="00F953AE">
        <w:rPr>
          <w:rFonts w:asciiTheme="majorBidi" w:eastAsia="Times New Roman" w:hAnsiTheme="majorBidi" w:cstheme="majorBidi"/>
          <w:bCs/>
          <w:sz w:val="24"/>
          <w:szCs w:val="24"/>
        </w:rPr>
        <w:t>Histogram, normal P-P plot and scatter plot were used to check data shape and distribution of each variable to normal distribution, normality assumptions are met as residuals fall along the diagonal with no substantial or systematic departures are observed in plots below (Hair</w:t>
      </w:r>
      <w:r w:rsidR="009C44B7" w:rsidRPr="00F953AE">
        <w:rPr>
          <w:rFonts w:asciiTheme="majorBidi" w:eastAsia="Times New Roman" w:hAnsiTheme="majorBidi" w:cstheme="majorBidi"/>
          <w:bCs/>
          <w:sz w:val="24"/>
          <w:szCs w:val="24"/>
        </w:rPr>
        <w:t xml:space="preserve">, Black, Babin &amp; Anderson, </w:t>
      </w:r>
      <w:r w:rsidRPr="00F953AE">
        <w:rPr>
          <w:rFonts w:asciiTheme="majorBidi" w:eastAsia="Times New Roman" w:hAnsiTheme="majorBidi" w:cstheme="majorBidi"/>
          <w:bCs/>
          <w:sz w:val="24"/>
          <w:szCs w:val="24"/>
        </w:rPr>
        <w:t xml:space="preserve">2010). Normal data distribution for the variables under study helps researchers to make inferences, (Tabachnick &amp; Findel, 2007) as shown in figure 4.1, 4.2 and 4.3 below, suggesting that there is no diversion from the assumptions.  </w:t>
      </w:r>
    </w:p>
    <w:p w:rsidR="00632107" w:rsidRPr="00F953AE" w:rsidRDefault="00632107" w:rsidP="00F953AE">
      <w:pPr>
        <w:spacing w:before="240" w:after="0" w:line="240" w:lineRule="auto"/>
        <w:contextualSpacing/>
        <w:jc w:val="both"/>
        <w:rPr>
          <w:rFonts w:asciiTheme="majorBidi" w:eastAsia="Times New Roman" w:hAnsiTheme="majorBidi" w:cstheme="majorBidi"/>
          <w:b/>
          <w:bCs/>
          <w:sz w:val="24"/>
          <w:szCs w:val="24"/>
        </w:rPr>
      </w:pPr>
      <w:r w:rsidRPr="00F953AE">
        <w:rPr>
          <w:rFonts w:asciiTheme="majorBidi" w:eastAsia="Times New Roman" w:hAnsiTheme="majorBidi" w:cstheme="majorBidi"/>
          <w:b/>
          <w:bCs/>
          <w:sz w:val="24"/>
          <w:szCs w:val="24"/>
        </w:rPr>
        <w:t>Figure 4.1: Histogram</w:t>
      </w:r>
    </w:p>
    <w:p w:rsidR="00632107" w:rsidRPr="00F953AE" w:rsidRDefault="00632107" w:rsidP="00F953AE">
      <w:pPr>
        <w:autoSpaceDE w:val="0"/>
        <w:autoSpaceDN w:val="0"/>
        <w:adjustRightInd w:val="0"/>
        <w:spacing w:after="0" w:line="240" w:lineRule="auto"/>
        <w:rPr>
          <w:rFonts w:asciiTheme="majorBidi" w:eastAsia="Times New Roman" w:hAnsiTheme="majorBidi" w:cstheme="majorBidi"/>
          <w:bCs/>
          <w:sz w:val="24"/>
          <w:szCs w:val="24"/>
        </w:rPr>
      </w:pPr>
      <w:r w:rsidRPr="00F953AE">
        <w:rPr>
          <w:rFonts w:asciiTheme="majorBidi" w:eastAsia="Times New Roman" w:hAnsiTheme="majorBidi" w:cstheme="majorBidi"/>
          <w:noProof/>
          <w:sz w:val="24"/>
          <w:szCs w:val="24"/>
          <w:lang w:val="en-US"/>
        </w:rPr>
        <w:lastRenderedPageBreak/>
        <w:drawing>
          <wp:inline distT="0" distB="0" distL="0" distR="0" wp14:anchorId="27D4E90B" wp14:editId="2DFD0DD5">
            <wp:extent cx="3992245" cy="2341880"/>
            <wp:effectExtent l="0" t="0" r="825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2245" cy="2341880"/>
                    </a:xfrm>
                    <a:prstGeom prst="rect">
                      <a:avLst/>
                    </a:prstGeom>
                    <a:noFill/>
                    <a:ln>
                      <a:noFill/>
                    </a:ln>
                  </pic:spPr>
                </pic:pic>
              </a:graphicData>
            </a:graphic>
          </wp:inline>
        </w:drawing>
      </w:r>
      <w:r w:rsidRPr="00F953AE">
        <w:rPr>
          <w:rFonts w:asciiTheme="majorBidi" w:eastAsia="Times New Roman" w:hAnsiTheme="majorBidi" w:cstheme="majorBidi"/>
          <w:bCs/>
          <w:sz w:val="24"/>
          <w:szCs w:val="24"/>
        </w:rPr>
        <w:t xml:space="preserve">  </w:t>
      </w:r>
    </w:p>
    <w:p w:rsidR="00632107" w:rsidRPr="00F953AE" w:rsidRDefault="00632107" w:rsidP="00F953AE">
      <w:pPr>
        <w:autoSpaceDE w:val="0"/>
        <w:autoSpaceDN w:val="0"/>
        <w:adjustRightInd w:val="0"/>
        <w:spacing w:after="0" w:line="240" w:lineRule="auto"/>
        <w:rPr>
          <w:rFonts w:asciiTheme="majorBidi" w:eastAsia="Times New Roman" w:hAnsiTheme="majorBidi" w:cstheme="majorBidi"/>
          <w:sz w:val="24"/>
          <w:szCs w:val="24"/>
        </w:rPr>
      </w:pPr>
    </w:p>
    <w:p w:rsidR="00632107" w:rsidRPr="00F953AE" w:rsidRDefault="00632107" w:rsidP="00F953AE">
      <w:pPr>
        <w:spacing w:after="0" w:line="240" w:lineRule="auto"/>
        <w:contextualSpacing/>
        <w:jc w:val="both"/>
        <w:rPr>
          <w:rFonts w:asciiTheme="majorBidi" w:eastAsia="Times New Roman" w:hAnsiTheme="majorBidi" w:cstheme="majorBidi"/>
          <w:b/>
          <w:bCs/>
          <w:sz w:val="24"/>
          <w:szCs w:val="24"/>
        </w:rPr>
      </w:pPr>
      <w:r w:rsidRPr="00F953AE">
        <w:rPr>
          <w:rFonts w:asciiTheme="majorBidi" w:eastAsia="Times New Roman" w:hAnsiTheme="majorBidi" w:cstheme="majorBidi"/>
          <w:b/>
          <w:bCs/>
          <w:sz w:val="24"/>
          <w:szCs w:val="24"/>
        </w:rPr>
        <w:t>Figure 4.2: Normal P-P Plot</w:t>
      </w:r>
    </w:p>
    <w:p w:rsidR="00632107" w:rsidRPr="00F953AE" w:rsidRDefault="00632107" w:rsidP="00F953AE">
      <w:pPr>
        <w:autoSpaceDE w:val="0"/>
        <w:autoSpaceDN w:val="0"/>
        <w:adjustRightInd w:val="0"/>
        <w:spacing w:after="0" w:line="240" w:lineRule="auto"/>
        <w:rPr>
          <w:rFonts w:asciiTheme="majorBidi" w:eastAsia="Times New Roman" w:hAnsiTheme="majorBidi" w:cstheme="majorBidi"/>
          <w:sz w:val="24"/>
          <w:szCs w:val="24"/>
        </w:rPr>
      </w:pPr>
      <w:r w:rsidRPr="00F953AE">
        <w:rPr>
          <w:rFonts w:asciiTheme="majorBidi" w:eastAsia="Times New Roman" w:hAnsiTheme="majorBidi" w:cstheme="majorBidi"/>
          <w:noProof/>
          <w:sz w:val="24"/>
          <w:szCs w:val="24"/>
          <w:lang w:val="en-US"/>
        </w:rPr>
        <w:drawing>
          <wp:inline distT="0" distB="0" distL="0" distR="0" wp14:anchorId="60087F1E" wp14:editId="41017A77">
            <wp:extent cx="3992245" cy="21520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2245" cy="2152015"/>
                    </a:xfrm>
                    <a:prstGeom prst="rect">
                      <a:avLst/>
                    </a:prstGeom>
                    <a:noFill/>
                    <a:ln>
                      <a:noFill/>
                    </a:ln>
                  </pic:spPr>
                </pic:pic>
              </a:graphicData>
            </a:graphic>
          </wp:inline>
        </w:drawing>
      </w:r>
    </w:p>
    <w:p w:rsidR="00632107" w:rsidRPr="00F953AE" w:rsidRDefault="00632107" w:rsidP="00F953AE">
      <w:pPr>
        <w:spacing w:after="0" w:line="240" w:lineRule="auto"/>
        <w:contextualSpacing/>
        <w:jc w:val="both"/>
        <w:rPr>
          <w:rFonts w:asciiTheme="majorBidi" w:eastAsia="Times New Roman" w:hAnsiTheme="majorBidi" w:cstheme="majorBidi"/>
          <w:b/>
          <w:bCs/>
          <w:sz w:val="24"/>
          <w:szCs w:val="24"/>
        </w:rPr>
      </w:pPr>
      <w:r w:rsidRPr="00F953AE">
        <w:rPr>
          <w:rFonts w:asciiTheme="majorBidi" w:eastAsia="Times New Roman" w:hAnsiTheme="majorBidi" w:cstheme="majorBidi"/>
          <w:b/>
          <w:bCs/>
          <w:sz w:val="24"/>
          <w:szCs w:val="24"/>
        </w:rPr>
        <w:t xml:space="preserve"> Figure 4.3 Scatter Plot</w:t>
      </w:r>
    </w:p>
    <w:p w:rsidR="00632107" w:rsidRPr="00F953AE" w:rsidRDefault="00632107" w:rsidP="00F953AE">
      <w:pPr>
        <w:autoSpaceDE w:val="0"/>
        <w:autoSpaceDN w:val="0"/>
        <w:adjustRightInd w:val="0"/>
        <w:spacing w:after="200" w:line="240" w:lineRule="auto"/>
        <w:rPr>
          <w:rFonts w:asciiTheme="majorBidi" w:eastAsia="Times New Roman" w:hAnsiTheme="majorBidi" w:cstheme="majorBidi"/>
          <w:sz w:val="24"/>
          <w:szCs w:val="24"/>
        </w:rPr>
      </w:pPr>
      <w:r w:rsidRPr="00F953AE">
        <w:rPr>
          <w:rFonts w:asciiTheme="majorBidi" w:eastAsia="Times New Roman" w:hAnsiTheme="majorBidi" w:cstheme="majorBidi"/>
          <w:noProof/>
          <w:sz w:val="24"/>
          <w:szCs w:val="24"/>
          <w:lang w:val="en-US"/>
        </w:rPr>
        <w:drawing>
          <wp:inline distT="0" distB="0" distL="0" distR="0" wp14:anchorId="70C3F587" wp14:editId="28AF3521">
            <wp:extent cx="3813810" cy="2007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3810" cy="2007235"/>
                    </a:xfrm>
                    <a:prstGeom prst="rect">
                      <a:avLst/>
                    </a:prstGeom>
                    <a:noFill/>
                    <a:ln>
                      <a:noFill/>
                    </a:ln>
                  </pic:spPr>
                </pic:pic>
              </a:graphicData>
            </a:graphic>
          </wp:inline>
        </w:drawing>
      </w:r>
    </w:p>
    <w:p w:rsidR="00632107" w:rsidRPr="00F953AE" w:rsidRDefault="00632107" w:rsidP="00F953AE">
      <w:pPr>
        <w:keepNext/>
        <w:keepLines/>
        <w:spacing w:before="200" w:after="0" w:line="240" w:lineRule="auto"/>
        <w:outlineLvl w:val="2"/>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 xml:space="preserve">Measures of Multi-Collinearity/Collinearity: </w:t>
      </w:r>
    </w:p>
    <w:p w:rsidR="00632107" w:rsidRPr="00F953AE" w:rsidRDefault="00632107" w:rsidP="00F953AE">
      <w:pPr>
        <w:spacing w:before="240" w:after="200" w:line="240" w:lineRule="auto"/>
        <w:contextualSpacing/>
        <w:jc w:val="both"/>
        <w:rPr>
          <w:rFonts w:asciiTheme="majorBidi" w:eastAsia="Times New Roman" w:hAnsiTheme="majorBidi" w:cstheme="majorBidi"/>
          <w:bCs/>
          <w:sz w:val="24"/>
          <w:szCs w:val="24"/>
        </w:rPr>
      </w:pPr>
      <w:r w:rsidRPr="00F953AE">
        <w:rPr>
          <w:rFonts w:asciiTheme="majorBidi" w:eastAsia="Times New Roman" w:hAnsiTheme="majorBidi" w:cstheme="majorBidi"/>
          <w:bCs/>
          <w:sz w:val="24"/>
          <w:szCs w:val="24"/>
        </w:rPr>
        <w:t>Tables 4.1 show the correlation matrix, which revealed no sign of Multi-Collinearity problem among all the independent variables (Pearson correlation below 0.9). Additionally, VIF and Tolerance are two statistical methods that can be used to assess Collinearity/Multi-Collinearity. VIF value that exceed 10 or a tolerance that is below 0.10 are indications of Multi-Collinearity problem (Hair</w:t>
      </w:r>
      <w:r w:rsidR="009C44B7" w:rsidRPr="00F953AE">
        <w:rPr>
          <w:rFonts w:asciiTheme="majorBidi" w:eastAsia="Times New Roman" w:hAnsiTheme="majorBidi" w:cstheme="majorBidi"/>
          <w:bCs/>
          <w:sz w:val="24"/>
          <w:szCs w:val="24"/>
        </w:rPr>
        <w:t xml:space="preserve">, Black, Babin &amp; </w:t>
      </w:r>
      <w:r w:rsidR="009C44B7" w:rsidRPr="00F953AE">
        <w:rPr>
          <w:rFonts w:asciiTheme="majorBidi" w:eastAsia="Times New Roman" w:hAnsiTheme="majorBidi" w:cstheme="majorBidi"/>
          <w:bCs/>
          <w:sz w:val="24"/>
          <w:szCs w:val="24"/>
        </w:rPr>
        <w:lastRenderedPageBreak/>
        <w:t xml:space="preserve">Anderson, </w:t>
      </w:r>
      <w:r w:rsidRPr="00F953AE">
        <w:rPr>
          <w:rFonts w:asciiTheme="majorBidi" w:eastAsia="Times New Roman" w:hAnsiTheme="majorBidi" w:cstheme="majorBidi"/>
          <w:bCs/>
          <w:sz w:val="24"/>
          <w:szCs w:val="24"/>
        </w:rPr>
        <w:t>2010). In table 4.2, result showed no Multi-Collinearity between variables, since tolerance value is above 0.10, and VIF is below 10. The results indicate no problem of Multi-Collinearity.</w:t>
      </w:r>
    </w:p>
    <w:p w:rsidR="00632107" w:rsidRPr="00F953AE" w:rsidRDefault="00632107" w:rsidP="00F953AE">
      <w:pPr>
        <w:spacing w:before="240" w:after="200" w:line="240" w:lineRule="auto"/>
        <w:contextualSpacing/>
        <w:jc w:val="both"/>
        <w:rPr>
          <w:rFonts w:asciiTheme="majorBidi" w:eastAsia="Times New Roman" w:hAnsiTheme="majorBidi" w:cstheme="majorBidi"/>
          <w:b/>
          <w:bCs/>
          <w:sz w:val="24"/>
          <w:szCs w:val="24"/>
        </w:rPr>
      </w:pPr>
    </w:p>
    <w:p w:rsidR="00632107" w:rsidRPr="00F953AE" w:rsidRDefault="00632107" w:rsidP="00F953AE">
      <w:pPr>
        <w:spacing w:before="240" w:after="200" w:line="240" w:lineRule="auto"/>
        <w:contextualSpacing/>
        <w:jc w:val="both"/>
        <w:rPr>
          <w:rFonts w:asciiTheme="majorBidi" w:eastAsia="Times New Roman" w:hAnsiTheme="majorBidi" w:cstheme="majorBidi"/>
          <w:b/>
          <w:bCs/>
          <w:sz w:val="24"/>
          <w:szCs w:val="24"/>
        </w:rPr>
      </w:pPr>
      <w:r w:rsidRPr="00F953AE">
        <w:rPr>
          <w:rFonts w:asciiTheme="majorBidi" w:eastAsia="Times New Roman" w:hAnsiTheme="majorBidi" w:cstheme="majorBidi"/>
          <w:b/>
          <w:bCs/>
          <w:sz w:val="24"/>
          <w:szCs w:val="24"/>
        </w:rPr>
        <w:t xml:space="preserve">   Table 4.2: VIF and Tolerance Values </w:t>
      </w:r>
    </w:p>
    <w:tbl>
      <w:tblPr>
        <w:tblStyle w:val="TableGrid"/>
        <w:tblW w:w="8789" w:type="dxa"/>
        <w:tblInd w:w="137" w:type="dxa"/>
        <w:tblLayout w:type="fixed"/>
        <w:tblLook w:val="04A0" w:firstRow="1" w:lastRow="0" w:firstColumn="1" w:lastColumn="0" w:noHBand="0" w:noVBand="1"/>
      </w:tblPr>
      <w:tblGrid>
        <w:gridCol w:w="3515"/>
        <w:gridCol w:w="2929"/>
        <w:gridCol w:w="2345"/>
      </w:tblGrid>
      <w:tr w:rsidR="00632107" w:rsidRPr="00F953AE" w:rsidTr="000D123C">
        <w:tc>
          <w:tcPr>
            <w:tcW w:w="3515" w:type="dxa"/>
          </w:tcPr>
          <w:p w:rsidR="00632107" w:rsidRPr="00F953AE" w:rsidRDefault="00632107" w:rsidP="00F953AE">
            <w:pPr>
              <w:contextualSpacing/>
              <w:jc w:val="both"/>
              <w:rPr>
                <w:rFonts w:asciiTheme="majorBidi" w:hAnsiTheme="majorBidi" w:cstheme="majorBidi"/>
                <w:bCs/>
                <w:sz w:val="24"/>
                <w:szCs w:val="24"/>
              </w:rPr>
            </w:pPr>
            <w:r w:rsidRPr="00F953AE">
              <w:rPr>
                <w:rFonts w:asciiTheme="majorBidi" w:hAnsiTheme="majorBidi" w:cstheme="majorBidi"/>
                <w:b/>
                <w:bCs/>
                <w:sz w:val="24"/>
                <w:szCs w:val="24"/>
              </w:rPr>
              <w:t xml:space="preserve">Independent variables                                                  </w:t>
            </w:r>
          </w:p>
        </w:tc>
        <w:tc>
          <w:tcPr>
            <w:tcW w:w="5274" w:type="dxa"/>
            <w:gridSpan w:val="2"/>
          </w:tcPr>
          <w:p w:rsidR="00632107" w:rsidRPr="00F953AE" w:rsidRDefault="00632107" w:rsidP="00F953AE">
            <w:pPr>
              <w:contextualSpacing/>
              <w:jc w:val="center"/>
              <w:rPr>
                <w:rFonts w:asciiTheme="majorBidi" w:hAnsiTheme="majorBidi" w:cstheme="majorBidi"/>
                <w:bCs/>
                <w:sz w:val="24"/>
                <w:szCs w:val="24"/>
              </w:rPr>
            </w:pPr>
            <w:r w:rsidRPr="00F953AE">
              <w:rPr>
                <w:rFonts w:asciiTheme="majorBidi" w:hAnsiTheme="majorBidi" w:cstheme="majorBidi"/>
                <w:b/>
                <w:bCs/>
                <w:sz w:val="24"/>
                <w:szCs w:val="24"/>
              </w:rPr>
              <w:t>Collinearity Statistics</w:t>
            </w:r>
          </w:p>
        </w:tc>
      </w:tr>
      <w:tr w:rsidR="00632107" w:rsidRPr="00F953AE" w:rsidTr="000D123C">
        <w:tc>
          <w:tcPr>
            <w:tcW w:w="3515" w:type="dxa"/>
          </w:tcPr>
          <w:p w:rsidR="00632107" w:rsidRPr="00F953AE" w:rsidRDefault="00632107" w:rsidP="00F953AE">
            <w:pPr>
              <w:contextualSpacing/>
              <w:jc w:val="both"/>
              <w:rPr>
                <w:rFonts w:asciiTheme="majorBidi" w:hAnsiTheme="majorBidi" w:cstheme="majorBidi"/>
                <w:bCs/>
                <w:sz w:val="24"/>
                <w:szCs w:val="24"/>
              </w:rPr>
            </w:pPr>
          </w:p>
        </w:tc>
        <w:tc>
          <w:tcPr>
            <w:tcW w:w="2929" w:type="dxa"/>
          </w:tcPr>
          <w:p w:rsidR="00632107" w:rsidRPr="00F953AE" w:rsidRDefault="00632107" w:rsidP="00F953AE">
            <w:pPr>
              <w:contextualSpacing/>
              <w:jc w:val="center"/>
              <w:rPr>
                <w:rFonts w:asciiTheme="majorBidi" w:hAnsiTheme="majorBidi" w:cstheme="majorBidi"/>
                <w:bCs/>
                <w:sz w:val="24"/>
                <w:szCs w:val="24"/>
              </w:rPr>
            </w:pPr>
            <w:r w:rsidRPr="00F953AE">
              <w:rPr>
                <w:rFonts w:asciiTheme="majorBidi" w:hAnsiTheme="majorBidi" w:cstheme="majorBidi"/>
                <w:bCs/>
                <w:sz w:val="24"/>
                <w:szCs w:val="24"/>
              </w:rPr>
              <w:t>Tolerance</w:t>
            </w:r>
          </w:p>
        </w:tc>
        <w:tc>
          <w:tcPr>
            <w:tcW w:w="2345" w:type="dxa"/>
          </w:tcPr>
          <w:p w:rsidR="00632107" w:rsidRPr="00F953AE" w:rsidRDefault="00632107" w:rsidP="00F953AE">
            <w:pPr>
              <w:contextualSpacing/>
              <w:jc w:val="center"/>
              <w:rPr>
                <w:rFonts w:asciiTheme="majorBidi" w:hAnsiTheme="majorBidi" w:cstheme="majorBidi"/>
                <w:bCs/>
                <w:sz w:val="24"/>
                <w:szCs w:val="24"/>
              </w:rPr>
            </w:pPr>
            <w:r w:rsidRPr="00F953AE">
              <w:rPr>
                <w:rFonts w:asciiTheme="majorBidi" w:hAnsiTheme="majorBidi" w:cstheme="majorBidi"/>
                <w:bCs/>
                <w:sz w:val="24"/>
                <w:szCs w:val="24"/>
              </w:rPr>
              <w:t>VIF</w:t>
            </w:r>
          </w:p>
        </w:tc>
      </w:tr>
      <w:tr w:rsidR="00632107" w:rsidRPr="00F953AE" w:rsidTr="000D123C">
        <w:tc>
          <w:tcPr>
            <w:tcW w:w="3515" w:type="dxa"/>
          </w:tcPr>
          <w:p w:rsidR="00632107" w:rsidRPr="00F953AE" w:rsidRDefault="00632107" w:rsidP="00F953AE">
            <w:pPr>
              <w:contextualSpacing/>
              <w:jc w:val="both"/>
              <w:rPr>
                <w:rFonts w:asciiTheme="majorBidi" w:hAnsiTheme="majorBidi" w:cstheme="majorBidi"/>
                <w:bCs/>
                <w:sz w:val="24"/>
                <w:szCs w:val="24"/>
              </w:rPr>
            </w:pPr>
            <w:r w:rsidRPr="00F953AE">
              <w:rPr>
                <w:rFonts w:asciiTheme="majorBidi" w:hAnsiTheme="majorBidi" w:cstheme="majorBidi"/>
                <w:bCs/>
                <w:sz w:val="24"/>
                <w:szCs w:val="24"/>
              </w:rPr>
              <w:t>Awareness</w:t>
            </w:r>
          </w:p>
        </w:tc>
        <w:tc>
          <w:tcPr>
            <w:tcW w:w="2929" w:type="dxa"/>
          </w:tcPr>
          <w:p w:rsidR="00632107" w:rsidRPr="00F953AE" w:rsidRDefault="00632107" w:rsidP="00F953AE">
            <w:pPr>
              <w:contextualSpacing/>
              <w:jc w:val="center"/>
              <w:rPr>
                <w:rFonts w:asciiTheme="majorBidi" w:hAnsiTheme="majorBidi" w:cstheme="majorBidi"/>
                <w:bCs/>
                <w:sz w:val="24"/>
                <w:szCs w:val="24"/>
              </w:rPr>
            </w:pPr>
            <w:r w:rsidRPr="00F953AE">
              <w:rPr>
                <w:rFonts w:asciiTheme="majorBidi" w:hAnsiTheme="majorBidi" w:cstheme="majorBidi"/>
                <w:bCs/>
                <w:sz w:val="24"/>
                <w:szCs w:val="24"/>
              </w:rPr>
              <w:t>.319</w:t>
            </w:r>
          </w:p>
        </w:tc>
        <w:tc>
          <w:tcPr>
            <w:tcW w:w="2345" w:type="dxa"/>
          </w:tcPr>
          <w:p w:rsidR="00632107" w:rsidRPr="00F953AE" w:rsidRDefault="00632107" w:rsidP="00F953AE">
            <w:pPr>
              <w:contextualSpacing/>
              <w:jc w:val="center"/>
              <w:rPr>
                <w:rFonts w:asciiTheme="majorBidi" w:hAnsiTheme="majorBidi" w:cstheme="majorBidi"/>
                <w:bCs/>
                <w:sz w:val="24"/>
                <w:szCs w:val="24"/>
              </w:rPr>
            </w:pPr>
            <w:r w:rsidRPr="00F953AE">
              <w:rPr>
                <w:rFonts w:asciiTheme="majorBidi" w:hAnsiTheme="majorBidi" w:cstheme="majorBidi"/>
                <w:bCs/>
                <w:sz w:val="24"/>
                <w:szCs w:val="24"/>
              </w:rPr>
              <w:t>3.134</w:t>
            </w:r>
          </w:p>
        </w:tc>
      </w:tr>
      <w:tr w:rsidR="00632107" w:rsidRPr="00F953AE" w:rsidTr="000D123C">
        <w:tc>
          <w:tcPr>
            <w:tcW w:w="3515" w:type="dxa"/>
          </w:tcPr>
          <w:p w:rsidR="00632107" w:rsidRPr="00F953AE" w:rsidRDefault="00632107" w:rsidP="00F953AE">
            <w:pPr>
              <w:contextualSpacing/>
              <w:jc w:val="both"/>
              <w:rPr>
                <w:rFonts w:asciiTheme="majorBidi" w:hAnsiTheme="majorBidi" w:cstheme="majorBidi"/>
                <w:bCs/>
                <w:sz w:val="24"/>
                <w:szCs w:val="24"/>
              </w:rPr>
            </w:pPr>
            <w:r w:rsidRPr="00F953AE">
              <w:rPr>
                <w:rFonts w:asciiTheme="majorBidi" w:hAnsiTheme="majorBidi" w:cstheme="majorBidi"/>
                <w:bCs/>
                <w:sz w:val="24"/>
                <w:szCs w:val="24"/>
              </w:rPr>
              <w:t>Attitude</w:t>
            </w:r>
          </w:p>
        </w:tc>
        <w:tc>
          <w:tcPr>
            <w:tcW w:w="2929" w:type="dxa"/>
          </w:tcPr>
          <w:p w:rsidR="00632107" w:rsidRPr="00F953AE" w:rsidRDefault="00632107" w:rsidP="00F953AE">
            <w:pPr>
              <w:contextualSpacing/>
              <w:jc w:val="center"/>
              <w:rPr>
                <w:rFonts w:asciiTheme="majorBidi" w:hAnsiTheme="majorBidi" w:cstheme="majorBidi"/>
                <w:bCs/>
                <w:sz w:val="24"/>
                <w:szCs w:val="24"/>
              </w:rPr>
            </w:pPr>
            <w:r w:rsidRPr="00F953AE">
              <w:rPr>
                <w:rFonts w:asciiTheme="majorBidi" w:hAnsiTheme="majorBidi" w:cstheme="majorBidi"/>
                <w:bCs/>
                <w:sz w:val="24"/>
                <w:szCs w:val="24"/>
              </w:rPr>
              <w:t>.198</w:t>
            </w:r>
          </w:p>
        </w:tc>
        <w:tc>
          <w:tcPr>
            <w:tcW w:w="2345" w:type="dxa"/>
          </w:tcPr>
          <w:p w:rsidR="00632107" w:rsidRPr="00F953AE" w:rsidRDefault="00632107" w:rsidP="00F953AE">
            <w:pPr>
              <w:contextualSpacing/>
              <w:jc w:val="center"/>
              <w:rPr>
                <w:rFonts w:asciiTheme="majorBidi" w:hAnsiTheme="majorBidi" w:cstheme="majorBidi"/>
                <w:bCs/>
                <w:sz w:val="24"/>
                <w:szCs w:val="24"/>
              </w:rPr>
            </w:pPr>
            <w:r w:rsidRPr="00F953AE">
              <w:rPr>
                <w:rFonts w:asciiTheme="majorBidi" w:hAnsiTheme="majorBidi" w:cstheme="majorBidi"/>
                <w:bCs/>
                <w:sz w:val="24"/>
                <w:szCs w:val="24"/>
              </w:rPr>
              <w:t>5.044</w:t>
            </w:r>
          </w:p>
        </w:tc>
      </w:tr>
      <w:tr w:rsidR="00632107" w:rsidRPr="00F953AE" w:rsidTr="000D123C">
        <w:tc>
          <w:tcPr>
            <w:tcW w:w="3515" w:type="dxa"/>
          </w:tcPr>
          <w:p w:rsidR="00632107" w:rsidRPr="00F953AE" w:rsidRDefault="00632107" w:rsidP="00F953AE">
            <w:pPr>
              <w:contextualSpacing/>
              <w:jc w:val="both"/>
              <w:rPr>
                <w:rFonts w:asciiTheme="majorBidi" w:hAnsiTheme="majorBidi" w:cstheme="majorBidi"/>
                <w:bCs/>
                <w:sz w:val="24"/>
                <w:szCs w:val="24"/>
              </w:rPr>
            </w:pPr>
            <w:r w:rsidRPr="00F953AE">
              <w:rPr>
                <w:rFonts w:asciiTheme="majorBidi" w:hAnsiTheme="majorBidi" w:cstheme="majorBidi"/>
                <w:bCs/>
                <w:sz w:val="24"/>
                <w:szCs w:val="24"/>
              </w:rPr>
              <w:t>Belief</w:t>
            </w:r>
          </w:p>
        </w:tc>
        <w:tc>
          <w:tcPr>
            <w:tcW w:w="2929" w:type="dxa"/>
          </w:tcPr>
          <w:p w:rsidR="00632107" w:rsidRPr="00F953AE" w:rsidRDefault="00632107" w:rsidP="00F953AE">
            <w:pPr>
              <w:contextualSpacing/>
              <w:jc w:val="center"/>
              <w:rPr>
                <w:rFonts w:asciiTheme="majorBidi" w:hAnsiTheme="majorBidi" w:cstheme="majorBidi"/>
                <w:bCs/>
                <w:sz w:val="24"/>
                <w:szCs w:val="24"/>
              </w:rPr>
            </w:pPr>
            <w:r w:rsidRPr="00F953AE">
              <w:rPr>
                <w:rFonts w:asciiTheme="majorBidi" w:hAnsiTheme="majorBidi" w:cstheme="majorBidi"/>
                <w:bCs/>
                <w:sz w:val="24"/>
                <w:szCs w:val="24"/>
              </w:rPr>
              <w:t>.161</w:t>
            </w:r>
          </w:p>
        </w:tc>
        <w:tc>
          <w:tcPr>
            <w:tcW w:w="2345" w:type="dxa"/>
          </w:tcPr>
          <w:p w:rsidR="00632107" w:rsidRPr="00F953AE" w:rsidRDefault="00632107" w:rsidP="00F953AE">
            <w:pPr>
              <w:contextualSpacing/>
              <w:jc w:val="center"/>
              <w:rPr>
                <w:rFonts w:asciiTheme="majorBidi" w:hAnsiTheme="majorBidi" w:cstheme="majorBidi"/>
                <w:bCs/>
                <w:sz w:val="24"/>
                <w:szCs w:val="24"/>
              </w:rPr>
            </w:pPr>
            <w:r w:rsidRPr="00F953AE">
              <w:rPr>
                <w:rFonts w:asciiTheme="majorBidi" w:hAnsiTheme="majorBidi" w:cstheme="majorBidi"/>
                <w:bCs/>
                <w:sz w:val="24"/>
                <w:szCs w:val="24"/>
              </w:rPr>
              <w:t>6.220</w:t>
            </w:r>
          </w:p>
        </w:tc>
      </w:tr>
      <w:tr w:rsidR="00632107" w:rsidRPr="00F953AE" w:rsidTr="000D123C">
        <w:tc>
          <w:tcPr>
            <w:tcW w:w="3515" w:type="dxa"/>
          </w:tcPr>
          <w:p w:rsidR="00632107" w:rsidRPr="00F953AE" w:rsidRDefault="00632107" w:rsidP="00F953AE">
            <w:pPr>
              <w:contextualSpacing/>
              <w:jc w:val="both"/>
              <w:rPr>
                <w:rFonts w:asciiTheme="majorBidi" w:hAnsiTheme="majorBidi" w:cstheme="majorBidi"/>
                <w:bCs/>
                <w:sz w:val="24"/>
                <w:szCs w:val="24"/>
              </w:rPr>
            </w:pPr>
            <w:r w:rsidRPr="00F953AE">
              <w:rPr>
                <w:rFonts w:asciiTheme="majorBidi" w:hAnsiTheme="majorBidi" w:cstheme="majorBidi"/>
                <w:bCs/>
                <w:sz w:val="24"/>
                <w:szCs w:val="24"/>
              </w:rPr>
              <w:t>Subjective Norm</w:t>
            </w:r>
          </w:p>
        </w:tc>
        <w:tc>
          <w:tcPr>
            <w:tcW w:w="2929" w:type="dxa"/>
          </w:tcPr>
          <w:p w:rsidR="00632107" w:rsidRPr="00F953AE" w:rsidRDefault="00632107" w:rsidP="00F953AE">
            <w:pPr>
              <w:contextualSpacing/>
              <w:jc w:val="center"/>
              <w:rPr>
                <w:rFonts w:asciiTheme="majorBidi" w:hAnsiTheme="majorBidi" w:cstheme="majorBidi"/>
                <w:bCs/>
                <w:sz w:val="24"/>
                <w:szCs w:val="24"/>
              </w:rPr>
            </w:pPr>
            <w:r w:rsidRPr="00F953AE">
              <w:rPr>
                <w:rFonts w:asciiTheme="majorBidi" w:hAnsiTheme="majorBidi" w:cstheme="majorBidi"/>
                <w:bCs/>
                <w:sz w:val="24"/>
                <w:szCs w:val="24"/>
              </w:rPr>
              <w:t>.136</w:t>
            </w:r>
          </w:p>
        </w:tc>
        <w:tc>
          <w:tcPr>
            <w:tcW w:w="2345" w:type="dxa"/>
          </w:tcPr>
          <w:p w:rsidR="00632107" w:rsidRPr="00F953AE" w:rsidRDefault="00632107" w:rsidP="00F953AE">
            <w:pPr>
              <w:contextualSpacing/>
              <w:jc w:val="center"/>
              <w:rPr>
                <w:rFonts w:asciiTheme="majorBidi" w:hAnsiTheme="majorBidi" w:cstheme="majorBidi"/>
                <w:bCs/>
                <w:sz w:val="24"/>
                <w:szCs w:val="24"/>
              </w:rPr>
            </w:pPr>
            <w:r w:rsidRPr="00F953AE">
              <w:rPr>
                <w:rFonts w:asciiTheme="majorBidi" w:hAnsiTheme="majorBidi" w:cstheme="majorBidi"/>
                <w:bCs/>
                <w:sz w:val="24"/>
                <w:szCs w:val="24"/>
              </w:rPr>
              <w:t>7.335</w:t>
            </w:r>
          </w:p>
        </w:tc>
      </w:tr>
      <w:tr w:rsidR="00632107" w:rsidRPr="00F953AE" w:rsidTr="000D123C">
        <w:tc>
          <w:tcPr>
            <w:tcW w:w="3515" w:type="dxa"/>
            <w:tcBorders>
              <w:bottom w:val="single" w:sz="4" w:space="0" w:color="auto"/>
            </w:tcBorders>
          </w:tcPr>
          <w:p w:rsidR="00632107" w:rsidRPr="00F953AE" w:rsidRDefault="0012632D" w:rsidP="00F953AE">
            <w:pPr>
              <w:contextualSpacing/>
              <w:rPr>
                <w:rFonts w:asciiTheme="majorBidi" w:hAnsiTheme="majorBidi" w:cstheme="majorBidi"/>
                <w:bCs/>
                <w:sz w:val="24"/>
                <w:szCs w:val="24"/>
              </w:rPr>
            </w:pPr>
            <w:r w:rsidRPr="00F953AE">
              <w:rPr>
                <w:rFonts w:asciiTheme="majorBidi" w:hAnsiTheme="majorBidi" w:cstheme="majorBidi"/>
                <w:bCs/>
                <w:sz w:val="24"/>
                <w:szCs w:val="24"/>
              </w:rPr>
              <w:t>PBC (p</w:t>
            </w:r>
            <w:r w:rsidR="00632107" w:rsidRPr="00F953AE">
              <w:rPr>
                <w:rFonts w:asciiTheme="majorBidi" w:hAnsiTheme="majorBidi" w:cstheme="majorBidi"/>
                <w:bCs/>
                <w:sz w:val="24"/>
                <w:szCs w:val="24"/>
              </w:rPr>
              <w:t xml:space="preserve">erceived </w:t>
            </w:r>
            <w:r w:rsidRPr="00F953AE">
              <w:rPr>
                <w:rFonts w:asciiTheme="majorBidi" w:hAnsiTheme="majorBidi" w:cstheme="majorBidi"/>
                <w:bCs/>
                <w:sz w:val="24"/>
                <w:szCs w:val="24"/>
              </w:rPr>
              <w:t>b</w:t>
            </w:r>
            <w:r w:rsidR="00632107" w:rsidRPr="00F953AE">
              <w:rPr>
                <w:rFonts w:asciiTheme="majorBidi" w:hAnsiTheme="majorBidi" w:cstheme="majorBidi"/>
                <w:bCs/>
                <w:sz w:val="24"/>
                <w:szCs w:val="24"/>
              </w:rPr>
              <w:t xml:space="preserve">ehavioural </w:t>
            </w:r>
            <w:r w:rsidRPr="00F953AE">
              <w:rPr>
                <w:rFonts w:asciiTheme="majorBidi" w:hAnsiTheme="majorBidi" w:cstheme="majorBidi"/>
                <w:bCs/>
                <w:sz w:val="24"/>
                <w:szCs w:val="24"/>
              </w:rPr>
              <w:t>c</w:t>
            </w:r>
            <w:r w:rsidR="00632107" w:rsidRPr="00F953AE">
              <w:rPr>
                <w:rFonts w:asciiTheme="majorBidi" w:hAnsiTheme="majorBidi" w:cstheme="majorBidi"/>
                <w:bCs/>
                <w:sz w:val="24"/>
                <w:szCs w:val="24"/>
              </w:rPr>
              <w:t>ontrol)</w:t>
            </w:r>
          </w:p>
        </w:tc>
        <w:tc>
          <w:tcPr>
            <w:tcW w:w="2929" w:type="dxa"/>
          </w:tcPr>
          <w:p w:rsidR="00632107" w:rsidRPr="00F953AE" w:rsidRDefault="00632107" w:rsidP="00F953AE">
            <w:pPr>
              <w:contextualSpacing/>
              <w:jc w:val="center"/>
              <w:rPr>
                <w:rFonts w:asciiTheme="majorBidi" w:hAnsiTheme="majorBidi" w:cstheme="majorBidi"/>
                <w:bCs/>
                <w:sz w:val="24"/>
                <w:szCs w:val="24"/>
              </w:rPr>
            </w:pPr>
            <w:r w:rsidRPr="00F953AE">
              <w:rPr>
                <w:rFonts w:asciiTheme="majorBidi" w:hAnsiTheme="majorBidi" w:cstheme="majorBidi"/>
                <w:bCs/>
                <w:sz w:val="24"/>
                <w:szCs w:val="24"/>
              </w:rPr>
              <w:t>.241</w:t>
            </w:r>
          </w:p>
        </w:tc>
        <w:tc>
          <w:tcPr>
            <w:tcW w:w="2345" w:type="dxa"/>
          </w:tcPr>
          <w:p w:rsidR="00632107" w:rsidRPr="00F953AE" w:rsidRDefault="00632107" w:rsidP="00F953AE">
            <w:pPr>
              <w:contextualSpacing/>
              <w:jc w:val="center"/>
              <w:rPr>
                <w:rFonts w:asciiTheme="majorBidi" w:hAnsiTheme="majorBidi" w:cstheme="majorBidi"/>
                <w:bCs/>
                <w:sz w:val="24"/>
                <w:szCs w:val="24"/>
              </w:rPr>
            </w:pPr>
            <w:r w:rsidRPr="00F953AE">
              <w:rPr>
                <w:rFonts w:asciiTheme="majorBidi" w:hAnsiTheme="majorBidi" w:cstheme="majorBidi"/>
                <w:bCs/>
                <w:sz w:val="24"/>
                <w:szCs w:val="24"/>
              </w:rPr>
              <w:t>4.152</w:t>
            </w:r>
          </w:p>
        </w:tc>
      </w:tr>
    </w:tbl>
    <w:p w:rsidR="00632107" w:rsidRPr="00F953AE" w:rsidRDefault="00632107" w:rsidP="00F953AE">
      <w:pPr>
        <w:spacing w:after="200" w:line="240" w:lineRule="auto"/>
        <w:jc w:val="both"/>
        <w:rPr>
          <w:rFonts w:asciiTheme="majorBidi" w:eastAsia="Times New Roman" w:hAnsiTheme="majorBidi" w:cstheme="majorBidi"/>
          <w:bCs/>
          <w:sz w:val="24"/>
          <w:szCs w:val="24"/>
        </w:rPr>
      </w:pPr>
      <w:r w:rsidRPr="00F953AE">
        <w:rPr>
          <w:rFonts w:asciiTheme="majorBidi" w:eastAsia="Times New Roman" w:hAnsiTheme="majorBidi" w:cstheme="majorBidi"/>
          <w:b/>
          <w:bCs/>
          <w:i/>
          <w:sz w:val="24"/>
          <w:szCs w:val="24"/>
        </w:rPr>
        <w:t>Source: The Field Survey, 2014</w:t>
      </w:r>
    </w:p>
    <w:p w:rsidR="00632107" w:rsidRPr="00F953AE" w:rsidRDefault="00632107" w:rsidP="00F953AE">
      <w:pPr>
        <w:keepNext/>
        <w:keepLines/>
        <w:spacing w:before="200" w:after="0" w:line="240" w:lineRule="auto"/>
        <w:outlineLvl w:val="2"/>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Measure of Independence of Error</w:t>
      </w:r>
    </w:p>
    <w:p w:rsidR="00632107" w:rsidRPr="00F953AE" w:rsidRDefault="00632107" w:rsidP="00F953AE">
      <w:pPr>
        <w:spacing w:before="240" w:after="200" w:line="240" w:lineRule="auto"/>
        <w:contextualSpacing/>
        <w:jc w:val="both"/>
        <w:rPr>
          <w:rFonts w:asciiTheme="majorBidi" w:eastAsia="Times New Roman" w:hAnsiTheme="majorBidi" w:cstheme="majorBidi"/>
          <w:bCs/>
          <w:sz w:val="24"/>
          <w:szCs w:val="24"/>
        </w:rPr>
      </w:pPr>
      <w:r w:rsidRPr="00F953AE">
        <w:rPr>
          <w:rFonts w:asciiTheme="majorBidi" w:eastAsia="Times New Roman" w:hAnsiTheme="majorBidi" w:cstheme="majorBidi"/>
          <w:bCs/>
          <w:sz w:val="24"/>
          <w:szCs w:val="24"/>
        </w:rPr>
        <w:t xml:space="preserve">Durbin-Watson within 1.5 and 2.5, does not violate independence of error assumption (Norusis, 1995). In this study, Durbin-Watson of 1.940 is arrived at, which is a good value as shown in table 4.3below. </w:t>
      </w:r>
    </w:p>
    <w:p w:rsidR="00632107" w:rsidRPr="00F953AE" w:rsidRDefault="00632107" w:rsidP="00F953AE">
      <w:pPr>
        <w:keepNext/>
        <w:keepLines/>
        <w:spacing w:before="200" w:after="240" w:line="240" w:lineRule="auto"/>
        <w:outlineLvl w:val="2"/>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Measures of Model Summary</w:t>
      </w:r>
    </w:p>
    <w:p w:rsidR="00632107" w:rsidRPr="00F953AE" w:rsidRDefault="00632107" w:rsidP="00F953AE">
      <w:pPr>
        <w:autoSpaceDE w:val="0"/>
        <w:autoSpaceDN w:val="0"/>
        <w:adjustRightInd w:val="0"/>
        <w:spacing w:after="200" w:line="240" w:lineRule="auto"/>
        <w:ind w:right="60"/>
        <w:jc w:val="both"/>
        <w:rPr>
          <w:rFonts w:asciiTheme="majorBidi" w:eastAsia="Times New Roman" w:hAnsiTheme="majorBidi" w:cstheme="majorBidi"/>
          <w:bCs/>
          <w:sz w:val="24"/>
          <w:szCs w:val="24"/>
        </w:rPr>
      </w:pPr>
      <w:r w:rsidRPr="00F953AE">
        <w:rPr>
          <w:rFonts w:asciiTheme="majorBidi" w:eastAsia="Times New Roman" w:hAnsiTheme="majorBidi" w:cstheme="majorBidi"/>
          <w:bCs/>
          <w:sz w:val="24"/>
          <w:szCs w:val="24"/>
        </w:rPr>
        <w:t>Model Summary below (table 4.3) shows R</w:t>
      </w:r>
      <w:r w:rsidRPr="00F953AE">
        <w:rPr>
          <w:rFonts w:asciiTheme="majorBidi" w:eastAsia="Times New Roman" w:hAnsiTheme="majorBidi" w:cstheme="majorBidi"/>
          <w:bCs/>
          <w:sz w:val="24"/>
          <w:szCs w:val="24"/>
          <w:vertAlign w:val="superscript"/>
        </w:rPr>
        <w:t xml:space="preserve">2 = </w:t>
      </w:r>
      <w:r w:rsidRPr="00F953AE">
        <w:rPr>
          <w:rFonts w:asciiTheme="majorBidi" w:eastAsia="Times New Roman" w:hAnsiTheme="majorBidi" w:cstheme="majorBidi"/>
          <w:bCs/>
          <w:sz w:val="24"/>
          <w:szCs w:val="24"/>
        </w:rPr>
        <w:t xml:space="preserve">0.788, which indicates that 78.8% variability of patronage has been explained by variables (independent) identified. The result obtained imply that awareness, attitude, religious belief, subjective norms and PBC are good predictors of consumer’s behaviour towards </w:t>
      </w:r>
      <w:r w:rsidR="00536BB4" w:rsidRPr="00F953AE">
        <w:rPr>
          <w:rFonts w:asciiTheme="majorBidi" w:eastAsia="Times New Roman" w:hAnsiTheme="majorBidi" w:cstheme="majorBidi"/>
          <w:bCs/>
          <w:sz w:val="24"/>
          <w:szCs w:val="24"/>
        </w:rPr>
        <w:t xml:space="preserve">insurance </w:t>
      </w:r>
      <w:r w:rsidRPr="00F953AE">
        <w:rPr>
          <w:rFonts w:asciiTheme="majorBidi" w:eastAsia="Times New Roman" w:hAnsiTheme="majorBidi" w:cstheme="majorBidi"/>
          <w:bCs/>
          <w:sz w:val="24"/>
          <w:szCs w:val="24"/>
        </w:rPr>
        <w:t>patronage. Thus, this explains the high correlation figure above (table 4.1) between independents and dependent variables, also represents significant contribution made by independent variables on clarifying variability of dependent variable. The R</w:t>
      </w:r>
      <w:r w:rsidRPr="00F953AE">
        <w:rPr>
          <w:rFonts w:asciiTheme="majorBidi" w:eastAsia="Times New Roman" w:hAnsiTheme="majorBidi" w:cstheme="majorBidi"/>
          <w:bCs/>
          <w:sz w:val="24"/>
          <w:szCs w:val="24"/>
          <w:vertAlign w:val="superscript"/>
        </w:rPr>
        <w:t xml:space="preserve">2 </w:t>
      </w:r>
      <w:r w:rsidRPr="00F953AE">
        <w:rPr>
          <w:rFonts w:asciiTheme="majorBidi" w:eastAsia="Times New Roman" w:hAnsiTheme="majorBidi" w:cstheme="majorBidi"/>
          <w:bCs/>
          <w:sz w:val="24"/>
          <w:szCs w:val="24"/>
        </w:rPr>
        <w:t xml:space="preserve">= 0.788% is reasonable and substantial in this study (Cohen, 1988). </w:t>
      </w:r>
    </w:p>
    <w:tbl>
      <w:tblPr>
        <w:tblW w:w="9705"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05"/>
      </w:tblGrid>
      <w:tr w:rsidR="00632107" w:rsidRPr="00F953AE" w:rsidTr="000D123C">
        <w:trPr>
          <w:cantSplit/>
          <w:tblHeader/>
        </w:trPr>
        <w:tc>
          <w:tcPr>
            <w:tcW w:w="9705" w:type="dxa"/>
            <w:tcBorders>
              <w:top w:val="nil"/>
              <w:left w:val="nil"/>
              <w:bottom w:val="nil"/>
              <w:right w:val="nil"/>
            </w:tcBorders>
            <w:shd w:val="clear" w:color="auto" w:fill="FFFFFF"/>
            <w:vAlign w:val="center"/>
          </w:tcPr>
          <w:p w:rsidR="00632107" w:rsidRPr="00F953AE" w:rsidRDefault="002E098D" w:rsidP="00F953AE">
            <w:pPr>
              <w:autoSpaceDE w:val="0"/>
              <w:autoSpaceDN w:val="0"/>
              <w:adjustRightInd w:val="0"/>
              <w:spacing w:after="0" w:line="240" w:lineRule="auto"/>
              <w:ind w:right="60"/>
              <w:rPr>
                <w:rFonts w:asciiTheme="majorBidi" w:eastAsia="Times New Roman" w:hAnsiTheme="majorBidi" w:cstheme="majorBidi"/>
                <w:b/>
                <w:bCs/>
                <w:color w:val="000000"/>
                <w:sz w:val="24"/>
                <w:szCs w:val="24"/>
                <w:vertAlign w:val="superscript"/>
              </w:rPr>
            </w:pPr>
            <w:r w:rsidRPr="00F953AE">
              <w:rPr>
                <w:rFonts w:asciiTheme="majorBidi" w:eastAsia="Times New Roman" w:hAnsiTheme="majorBidi" w:cstheme="majorBidi"/>
                <w:b/>
                <w:bCs/>
                <w:color w:val="000000"/>
                <w:sz w:val="24"/>
                <w:szCs w:val="24"/>
              </w:rPr>
              <w:t>Table 4.3</w:t>
            </w:r>
            <w:r w:rsidR="00632107" w:rsidRPr="00F953AE">
              <w:rPr>
                <w:rFonts w:asciiTheme="majorBidi" w:eastAsia="Times New Roman" w:hAnsiTheme="majorBidi" w:cstheme="majorBidi"/>
                <w:b/>
                <w:bCs/>
                <w:color w:val="000000"/>
                <w:sz w:val="24"/>
                <w:szCs w:val="24"/>
              </w:rPr>
              <w:t>: Model Summary</w:t>
            </w:r>
            <w:r w:rsidR="00632107" w:rsidRPr="00F953AE">
              <w:rPr>
                <w:rFonts w:asciiTheme="majorBidi" w:eastAsia="Times New Roman" w:hAnsiTheme="majorBidi" w:cstheme="majorBidi"/>
                <w:b/>
                <w:bCs/>
                <w:color w:val="000000"/>
                <w:sz w:val="24"/>
                <w:szCs w:val="24"/>
                <w:vertAlign w:val="superscript"/>
              </w:rPr>
              <w:t>b</w:t>
            </w:r>
          </w:p>
          <w:tbl>
            <w:tblPr>
              <w:tblW w:w="9356"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709"/>
              <w:gridCol w:w="850"/>
              <w:gridCol w:w="1134"/>
              <w:gridCol w:w="992"/>
              <w:gridCol w:w="993"/>
              <w:gridCol w:w="1559"/>
              <w:gridCol w:w="567"/>
              <w:gridCol w:w="567"/>
              <w:gridCol w:w="709"/>
              <w:gridCol w:w="992"/>
            </w:tblGrid>
            <w:tr w:rsidR="00632107" w:rsidRPr="00F953AE" w:rsidTr="000D123C">
              <w:trPr>
                <w:cantSplit/>
              </w:trPr>
              <w:tc>
                <w:tcPr>
                  <w:tcW w:w="9356" w:type="dxa"/>
                  <w:gridSpan w:val="11"/>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b/>
                      <w:bCs/>
                      <w:color w:val="000000"/>
                      <w:sz w:val="24"/>
                      <w:szCs w:val="24"/>
                    </w:rPr>
                    <w:t>Model Summary</w:t>
                  </w:r>
                  <w:r w:rsidRPr="00F953AE">
                    <w:rPr>
                      <w:rFonts w:asciiTheme="majorBidi" w:eastAsia="Times New Roman" w:hAnsiTheme="majorBidi" w:cstheme="majorBidi"/>
                      <w:b/>
                      <w:bCs/>
                      <w:color w:val="000000"/>
                      <w:sz w:val="24"/>
                      <w:szCs w:val="24"/>
                      <w:vertAlign w:val="superscript"/>
                    </w:rPr>
                    <w:t>b</w:t>
                  </w:r>
                </w:p>
              </w:tc>
            </w:tr>
            <w:tr w:rsidR="00632107" w:rsidRPr="00F953AE" w:rsidTr="000D123C">
              <w:trPr>
                <w:cantSplit/>
              </w:trPr>
              <w:tc>
                <w:tcPr>
                  <w:tcW w:w="284" w:type="dxa"/>
                  <w:vMerge w:val="restart"/>
                  <w:tcBorders>
                    <w:top w:val="single" w:sz="16" w:space="0" w:color="000000"/>
                    <w:left w:val="single" w:sz="16" w:space="0" w:color="000000"/>
                    <w:right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Model</w:t>
                  </w:r>
                </w:p>
              </w:tc>
              <w:tc>
                <w:tcPr>
                  <w:tcW w:w="709" w:type="dxa"/>
                  <w:vMerge w:val="restart"/>
                  <w:tcBorders>
                    <w:top w:val="single" w:sz="16" w:space="0" w:color="000000"/>
                    <w:left w:val="single" w:sz="16"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R</w:t>
                  </w:r>
                </w:p>
              </w:tc>
              <w:tc>
                <w:tcPr>
                  <w:tcW w:w="850" w:type="dxa"/>
                  <w:vMerge w:val="restart"/>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R Square</w:t>
                  </w:r>
                </w:p>
              </w:tc>
              <w:tc>
                <w:tcPr>
                  <w:tcW w:w="1134" w:type="dxa"/>
                  <w:vMerge w:val="restart"/>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Adjusted R Square</w:t>
                  </w:r>
                </w:p>
              </w:tc>
              <w:tc>
                <w:tcPr>
                  <w:tcW w:w="992" w:type="dxa"/>
                  <w:vMerge w:val="restart"/>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Std. Error of the Estimate</w:t>
                  </w:r>
                </w:p>
              </w:tc>
              <w:tc>
                <w:tcPr>
                  <w:tcW w:w="4395" w:type="dxa"/>
                  <w:gridSpan w:val="5"/>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Change Statistics</w:t>
                  </w:r>
                </w:p>
              </w:tc>
              <w:tc>
                <w:tcPr>
                  <w:tcW w:w="992" w:type="dxa"/>
                  <w:vMerge w:val="restart"/>
                  <w:tcBorders>
                    <w:top w:val="single" w:sz="16" w:space="0" w:color="000000"/>
                    <w:left w:val="single" w:sz="8" w:space="0" w:color="000000"/>
                    <w:bottom w:val="single" w:sz="8" w:space="0" w:color="000000"/>
                    <w:right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Durbin-Watson</w:t>
                  </w:r>
                </w:p>
              </w:tc>
            </w:tr>
            <w:tr w:rsidR="00632107" w:rsidRPr="00F953AE" w:rsidTr="000D123C">
              <w:trPr>
                <w:cantSplit/>
              </w:trPr>
              <w:tc>
                <w:tcPr>
                  <w:tcW w:w="284" w:type="dxa"/>
                  <w:vMerge/>
                  <w:tcBorders>
                    <w:top w:val="single" w:sz="16" w:space="0" w:color="000000"/>
                    <w:left w:val="single" w:sz="16" w:space="0" w:color="000000"/>
                    <w:right w:val="single" w:sz="16"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709" w:type="dxa"/>
                  <w:vMerge/>
                  <w:tcBorders>
                    <w:top w:val="single" w:sz="16" w:space="0" w:color="000000"/>
                    <w:left w:val="single" w:sz="16"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850" w:type="dxa"/>
                  <w:vMerge/>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134" w:type="dxa"/>
                  <w:vMerge/>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992" w:type="dxa"/>
                  <w:vMerge/>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993" w:type="dxa"/>
                  <w:tcBorders>
                    <w:top w:val="single" w:sz="8" w:space="0" w:color="000000"/>
                    <w:left w:val="single" w:sz="8"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R Square Change</w:t>
                  </w:r>
                </w:p>
              </w:tc>
              <w:tc>
                <w:tcPr>
                  <w:tcW w:w="1559" w:type="dxa"/>
                  <w:tcBorders>
                    <w:top w:val="single" w:sz="8" w:space="0" w:color="000000"/>
                    <w:left w:val="single" w:sz="8"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F Change</w:t>
                  </w:r>
                </w:p>
              </w:tc>
              <w:tc>
                <w:tcPr>
                  <w:tcW w:w="567" w:type="dxa"/>
                  <w:tcBorders>
                    <w:top w:val="single" w:sz="8" w:space="0" w:color="000000"/>
                    <w:left w:val="single" w:sz="8"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df1</w:t>
                  </w:r>
                </w:p>
              </w:tc>
              <w:tc>
                <w:tcPr>
                  <w:tcW w:w="567" w:type="dxa"/>
                  <w:tcBorders>
                    <w:top w:val="single" w:sz="8" w:space="0" w:color="000000"/>
                    <w:left w:val="single" w:sz="8"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df2</w:t>
                  </w:r>
                </w:p>
              </w:tc>
              <w:tc>
                <w:tcPr>
                  <w:tcW w:w="709" w:type="dxa"/>
                  <w:tcBorders>
                    <w:top w:val="single" w:sz="8" w:space="0" w:color="000000"/>
                    <w:left w:val="single" w:sz="8"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Sig. F Change</w:t>
                  </w:r>
                </w:p>
              </w:tc>
              <w:tc>
                <w:tcPr>
                  <w:tcW w:w="992" w:type="dxa"/>
                  <w:vMerge/>
                  <w:tcBorders>
                    <w:top w:val="single" w:sz="16" w:space="0" w:color="000000"/>
                    <w:left w:val="single" w:sz="8" w:space="0" w:color="000000"/>
                    <w:bottom w:val="single" w:sz="8" w:space="0" w:color="000000"/>
                    <w:right w:val="single" w:sz="16"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r>
            <w:tr w:rsidR="00632107" w:rsidRPr="00F953AE" w:rsidTr="000D123C">
              <w:trPr>
                <w:cantSplit/>
              </w:trPr>
              <w:tc>
                <w:tcPr>
                  <w:tcW w:w="28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1</w:t>
                  </w:r>
                </w:p>
              </w:tc>
              <w:tc>
                <w:tcPr>
                  <w:tcW w:w="709"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.888</w:t>
                  </w:r>
                  <w:r w:rsidRPr="00F953AE">
                    <w:rPr>
                      <w:rFonts w:asciiTheme="majorBidi" w:eastAsia="Times New Roman" w:hAnsiTheme="majorBidi" w:cstheme="majorBidi"/>
                      <w:color w:val="000000"/>
                      <w:sz w:val="24"/>
                      <w:szCs w:val="24"/>
                      <w:vertAlign w:val="superscript"/>
                    </w:rPr>
                    <w:t>a</w:t>
                  </w:r>
                </w:p>
              </w:tc>
              <w:tc>
                <w:tcPr>
                  <w:tcW w:w="85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.788</w:t>
                  </w:r>
                </w:p>
              </w:tc>
              <w:tc>
                <w:tcPr>
                  <w:tcW w:w="1134"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.784</w:t>
                  </w:r>
                </w:p>
              </w:tc>
              <w:tc>
                <w:tcPr>
                  <w:tcW w:w="992"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1.72161</w:t>
                  </w:r>
                </w:p>
              </w:tc>
              <w:tc>
                <w:tcPr>
                  <w:tcW w:w="993"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.792</w:t>
                  </w:r>
                </w:p>
              </w:tc>
              <w:tc>
                <w:tcPr>
                  <w:tcW w:w="155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292.465</w:t>
                  </w:r>
                </w:p>
              </w:tc>
              <w:tc>
                <w:tcPr>
                  <w:tcW w:w="56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5</w:t>
                  </w:r>
                </w:p>
              </w:tc>
              <w:tc>
                <w:tcPr>
                  <w:tcW w:w="56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288</w:t>
                  </w:r>
                </w:p>
              </w:tc>
              <w:tc>
                <w:tcPr>
                  <w:tcW w:w="7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p>
              </w:tc>
              <w:tc>
                <w:tcPr>
                  <w:tcW w:w="992"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1.940</w:t>
                  </w:r>
                </w:p>
              </w:tc>
            </w:tr>
            <w:tr w:rsidR="00632107" w:rsidRPr="00F953AE" w:rsidTr="000D123C">
              <w:trPr>
                <w:cantSplit/>
              </w:trPr>
              <w:tc>
                <w:tcPr>
                  <w:tcW w:w="9356" w:type="dxa"/>
                  <w:gridSpan w:val="11"/>
                  <w:shd w:val="clear" w:color="auto" w:fill="FFFFFF"/>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a. Predictors: (Constant), PBC, Awareness, Attitude, Belief, Subjective Norm</w:t>
                  </w:r>
                </w:p>
              </w:tc>
            </w:tr>
            <w:tr w:rsidR="00632107" w:rsidRPr="00F953AE" w:rsidTr="000D123C">
              <w:trPr>
                <w:cantSplit/>
              </w:trPr>
              <w:tc>
                <w:tcPr>
                  <w:tcW w:w="9356" w:type="dxa"/>
                  <w:gridSpan w:val="11"/>
                  <w:shd w:val="clear" w:color="auto" w:fill="FFFFFF"/>
                </w:tcPr>
                <w:p w:rsidR="00632107" w:rsidRPr="00F953AE" w:rsidRDefault="00632107" w:rsidP="00F953AE">
                  <w:pPr>
                    <w:autoSpaceDE w:val="0"/>
                    <w:autoSpaceDN w:val="0"/>
                    <w:adjustRightInd w:val="0"/>
                    <w:spacing w:after="20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b. Dependent Variable: Consumer Behaviour</w:t>
                  </w:r>
                </w:p>
              </w:tc>
            </w:tr>
          </w:tbl>
          <w:p w:rsidR="00632107" w:rsidRPr="00F953AE" w:rsidRDefault="00632107" w:rsidP="00F953AE">
            <w:pPr>
              <w:autoSpaceDE w:val="0"/>
              <w:autoSpaceDN w:val="0"/>
              <w:adjustRightInd w:val="0"/>
              <w:spacing w:after="200" w:line="240" w:lineRule="auto"/>
              <w:ind w:right="60"/>
              <w:rPr>
                <w:rFonts w:asciiTheme="majorBidi" w:eastAsia="Times New Roman" w:hAnsiTheme="majorBidi" w:cstheme="majorBidi"/>
                <w:color w:val="000000"/>
                <w:sz w:val="24"/>
                <w:szCs w:val="24"/>
              </w:rPr>
            </w:pPr>
          </w:p>
        </w:tc>
      </w:tr>
    </w:tbl>
    <w:p w:rsidR="00632107" w:rsidRPr="00F953AE" w:rsidRDefault="00632107" w:rsidP="00F953AE">
      <w:pPr>
        <w:keepNext/>
        <w:keepLines/>
        <w:spacing w:before="200" w:after="0" w:line="240" w:lineRule="auto"/>
        <w:outlineLvl w:val="2"/>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 xml:space="preserve">Measures of the ANOVA </w:t>
      </w:r>
    </w:p>
    <w:p w:rsidR="00632107" w:rsidRPr="00F953AE" w:rsidRDefault="00632107" w:rsidP="00F953AE">
      <w:pPr>
        <w:spacing w:before="240" w:after="200" w:line="240" w:lineRule="auto"/>
        <w:contextualSpacing/>
        <w:jc w:val="both"/>
        <w:rPr>
          <w:rFonts w:asciiTheme="majorBidi" w:eastAsia="Times New Roman" w:hAnsiTheme="majorBidi" w:cstheme="majorBidi"/>
          <w:bCs/>
          <w:sz w:val="24"/>
          <w:szCs w:val="24"/>
        </w:rPr>
      </w:pPr>
      <w:r w:rsidRPr="00F953AE">
        <w:rPr>
          <w:rFonts w:asciiTheme="majorBidi" w:eastAsia="Times New Roman" w:hAnsiTheme="majorBidi" w:cstheme="majorBidi"/>
          <w:bCs/>
          <w:sz w:val="24"/>
          <w:szCs w:val="24"/>
        </w:rPr>
        <w:t>The ANOVA table indicates model as statistically significant at 0.000. Hence, the Model is good and fit for the study (Sig. = .000 this really means p&lt;.0005).</w:t>
      </w:r>
    </w:p>
    <w:p w:rsidR="00632107" w:rsidRPr="00F953AE" w:rsidRDefault="00632107" w:rsidP="00F953AE">
      <w:pPr>
        <w:spacing w:after="0" w:line="240" w:lineRule="auto"/>
        <w:contextualSpacing/>
        <w:jc w:val="both"/>
        <w:rPr>
          <w:rFonts w:asciiTheme="majorBidi" w:eastAsia="Times New Roman" w:hAnsiTheme="majorBidi" w:cstheme="majorBidi"/>
          <w:b/>
          <w:bCs/>
          <w:sz w:val="24"/>
          <w:szCs w:val="24"/>
          <w:vertAlign w:val="superscript"/>
        </w:rPr>
      </w:pPr>
      <w:r w:rsidRPr="00F953AE">
        <w:rPr>
          <w:rFonts w:asciiTheme="majorBidi" w:eastAsia="Times New Roman" w:hAnsiTheme="majorBidi" w:cstheme="majorBidi"/>
          <w:b/>
          <w:bCs/>
          <w:sz w:val="24"/>
          <w:szCs w:val="24"/>
        </w:rPr>
        <w:t>Table 4.4 ANOVA</w:t>
      </w:r>
      <w:r w:rsidRPr="00F953AE">
        <w:rPr>
          <w:rFonts w:asciiTheme="majorBidi" w:eastAsia="Times New Roman" w:hAnsiTheme="majorBidi" w:cstheme="majorBidi"/>
          <w:b/>
          <w:bCs/>
          <w:sz w:val="24"/>
          <w:szCs w:val="24"/>
          <w:vertAlign w:val="superscript"/>
        </w:rPr>
        <w:t>a</w:t>
      </w:r>
    </w:p>
    <w:tbl>
      <w:tblPr>
        <w:tblW w:w="7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1000"/>
        <w:gridCol w:w="1380"/>
        <w:gridCol w:w="1000"/>
        <w:gridCol w:w="1000"/>
      </w:tblGrid>
      <w:tr w:rsidR="00632107" w:rsidRPr="00F953AE" w:rsidTr="000D123C">
        <w:trPr>
          <w:cantSplit/>
        </w:trPr>
        <w:tc>
          <w:tcPr>
            <w:tcW w:w="7822" w:type="dxa"/>
            <w:gridSpan w:val="7"/>
            <w:tcBorders>
              <w:top w:val="nil"/>
              <w:left w:val="nil"/>
              <w:bottom w:val="nil"/>
              <w:right w:val="nil"/>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b/>
                <w:bCs/>
                <w:color w:val="000000"/>
                <w:sz w:val="24"/>
                <w:szCs w:val="24"/>
              </w:rPr>
              <w:t>ANOVA</w:t>
            </w:r>
            <w:r w:rsidRPr="00F953AE">
              <w:rPr>
                <w:rFonts w:asciiTheme="majorBidi" w:eastAsia="Times New Roman" w:hAnsiTheme="majorBidi" w:cstheme="majorBidi"/>
                <w:b/>
                <w:bCs/>
                <w:color w:val="000000"/>
                <w:sz w:val="24"/>
                <w:szCs w:val="24"/>
                <w:vertAlign w:val="superscript"/>
              </w:rPr>
              <w:t>a</w:t>
            </w:r>
          </w:p>
        </w:tc>
      </w:tr>
      <w:tr w:rsidR="00632107" w:rsidRPr="00F953AE" w:rsidTr="000D123C">
        <w:trPr>
          <w:cantSplit/>
        </w:trPr>
        <w:tc>
          <w:tcPr>
            <w:tcW w:w="1986" w:type="dxa"/>
            <w:gridSpan w:val="2"/>
            <w:tcBorders>
              <w:top w:val="single" w:sz="16" w:space="0" w:color="000000"/>
              <w:left w:val="single" w:sz="16" w:space="0" w:color="000000"/>
              <w:bottom w:val="single" w:sz="16" w:space="0" w:color="000000"/>
              <w:right w:val="nil"/>
            </w:tcBorders>
            <w:shd w:val="clear" w:color="auto" w:fill="FFFFFF"/>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Model</w:t>
            </w:r>
          </w:p>
        </w:tc>
        <w:tc>
          <w:tcPr>
            <w:tcW w:w="1456" w:type="dxa"/>
            <w:tcBorders>
              <w:top w:val="single" w:sz="16" w:space="0" w:color="000000"/>
              <w:left w:val="single" w:sz="16" w:space="0" w:color="000000"/>
              <w:bottom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Sum of Squares</w:t>
            </w:r>
          </w:p>
        </w:tc>
        <w:tc>
          <w:tcPr>
            <w:tcW w:w="1000" w:type="dxa"/>
            <w:tcBorders>
              <w:top w:val="single" w:sz="16" w:space="0" w:color="000000"/>
              <w:bottom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df</w:t>
            </w:r>
          </w:p>
        </w:tc>
        <w:tc>
          <w:tcPr>
            <w:tcW w:w="1380" w:type="dxa"/>
            <w:tcBorders>
              <w:top w:val="single" w:sz="16" w:space="0" w:color="000000"/>
              <w:bottom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Mean Square</w:t>
            </w:r>
          </w:p>
        </w:tc>
        <w:tc>
          <w:tcPr>
            <w:tcW w:w="1000" w:type="dxa"/>
            <w:tcBorders>
              <w:top w:val="single" w:sz="16" w:space="0" w:color="000000"/>
              <w:bottom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F</w:t>
            </w:r>
          </w:p>
        </w:tc>
        <w:tc>
          <w:tcPr>
            <w:tcW w:w="1000" w:type="dxa"/>
            <w:tcBorders>
              <w:top w:val="single" w:sz="16" w:space="0" w:color="000000"/>
              <w:bottom w:val="single" w:sz="16" w:space="0" w:color="000000"/>
              <w:right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Sig.</w:t>
            </w:r>
          </w:p>
        </w:tc>
      </w:tr>
      <w:tr w:rsidR="00632107" w:rsidRPr="00F953AE" w:rsidTr="000D123C">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lastRenderedPageBreak/>
              <w:t>1</w:t>
            </w:r>
          </w:p>
        </w:tc>
        <w:tc>
          <w:tcPr>
            <w:tcW w:w="1258" w:type="dxa"/>
            <w:tcBorders>
              <w:top w:val="single" w:sz="16" w:space="0" w:color="000000"/>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Regression</w:t>
            </w:r>
          </w:p>
        </w:tc>
        <w:tc>
          <w:tcPr>
            <w:tcW w:w="1456" w:type="dxa"/>
            <w:tcBorders>
              <w:top w:val="single" w:sz="16" w:space="0" w:color="000000"/>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3103.589</w:t>
            </w:r>
          </w:p>
        </w:tc>
        <w:tc>
          <w:tcPr>
            <w:tcW w:w="1000" w:type="dxa"/>
            <w:tcBorders>
              <w:top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5</w:t>
            </w:r>
          </w:p>
        </w:tc>
        <w:tc>
          <w:tcPr>
            <w:tcW w:w="1380" w:type="dxa"/>
            <w:tcBorders>
              <w:top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620.718</w:t>
            </w:r>
          </w:p>
        </w:tc>
        <w:tc>
          <w:tcPr>
            <w:tcW w:w="1000" w:type="dxa"/>
            <w:tcBorders>
              <w:top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209.423</w:t>
            </w:r>
          </w:p>
        </w:tc>
        <w:tc>
          <w:tcPr>
            <w:tcW w:w="1000" w:type="dxa"/>
            <w:tcBorders>
              <w:top w:val="single" w:sz="16" w:space="0" w:color="000000"/>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.000</w:t>
            </w:r>
            <w:r w:rsidRPr="00F953AE">
              <w:rPr>
                <w:rFonts w:asciiTheme="majorBidi" w:eastAsia="Times New Roman" w:hAnsiTheme="majorBidi" w:cstheme="majorBidi"/>
                <w:color w:val="000000"/>
                <w:sz w:val="24"/>
                <w:szCs w:val="24"/>
                <w:vertAlign w:val="superscript"/>
              </w:rPr>
              <w:t>b</w:t>
            </w:r>
          </w:p>
        </w:tc>
      </w:tr>
      <w:tr w:rsidR="00632107" w:rsidRPr="00F953AE" w:rsidTr="000D123C">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color w:val="000000"/>
                <w:sz w:val="24"/>
                <w:szCs w:val="24"/>
              </w:rPr>
            </w:pPr>
          </w:p>
        </w:tc>
        <w:tc>
          <w:tcPr>
            <w:tcW w:w="1258" w:type="dxa"/>
            <w:tcBorders>
              <w:top w:val="nil"/>
              <w:left w:val="nil"/>
              <w:bottom w:val="nil"/>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Residual</w:t>
            </w:r>
          </w:p>
        </w:tc>
        <w:tc>
          <w:tcPr>
            <w:tcW w:w="1456" w:type="dxa"/>
            <w:tcBorders>
              <w:top w:val="nil"/>
              <w:left w:val="single" w:sz="16" w:space="0" w:color="000000"/>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835.831</w:t>
            </w:r>
          </w:p>
        </w:tc>
        <w:tc>
          <w:tcPr>
            <w:tcW w:w="100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282</w:t>
            </w:r>
          </w:p>
        </w:tc>
        <w:tc>
          <w:tcPr>
            <w:tcW w:w="1380" w:type="dxa"/>
            <w:tcBorders>
              <w:top w:val="nil"/>
              <w:bottom w:val="nil"/>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2.964</w:t>
            </w:r>
          </w:p>
        </w:tc>
        <w:tc>
          <w:tcPr>
            <w:tcW w:w="1000" w:type="dxa"/>
            <w:tcBorders>
              <w:top w:val="nil"/>
              <w:bottom w:val="nil"/>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sz w:val="24"/>
                <w:szCs w:val="24"/>
              </w:rPr>
            </w:pPr>
          </w:p>
        </w:tc>
        <w:tc>
          <w:tcPr>
            <w:tcW w:w="1000" w:type="dxa"/>
            <w:tcBorders>
              <w:top w:val="nil"/>
              <w:bottom w:val="nil"/>
              <w:right w:val="single" w:sz="16"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sz w:val="24"/>
                <w:szCs w:val="24"/>
              </w:rPr>
            </w:pPr>
          </w:p>
        </w:tc>
      </w:tr>
      <w:tr w:rsidR="00632107" w:rsidRPr="00F953AE" w:rsidTr="000D123C">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Total</w:t>
            </w:r>
          </w:p>
        </w:tc>
        <w:tc>
          <w:tcPr>
            <w:tcW w:w="1456" w:type="dxa"/>
            <w:tcBorders>
              <w:top w:val="nil"/>
              <w:left w:val="single" w:sz="16" w:space="0" w:color="000000"/>
              <w:bottom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3939.420</w:t>
            </w:r>
          </w:p>
        </w:tc>
        <w:tc>
          <w:tcPr>
            <w:tcW w:w="1000" w:type="dxa"/>
            <w:tcBorders>
              <w:top w:val="nil"/>
              <w:bottom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287</w:t>
            </w:r>
          </w:p>
        </w:tc>
        <w:tc>
          <w:tcPr>
            <w:tcW w:w="1380" w:type="dxa"/>
            <w:tcBorders>
              <w:top w:val="nil"/>
              <w:bottom w:val="single" w:sz="16"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sz w:val="24"/>
                <w:szCs w:val="24"/>
              </w:rPr>
            </w:pPr>
          </w:p>
        </w:tc>
        <w:tc>
          <w:tcPr>
            <w:tcW w:w="1000" w:type="dxa"/>
            <w:tcBorders>
              <w:top w:val="nil"/>
              <w:bottom w:val="single" w:sz="16"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sz w:val="24"/>
                <w:szCs w:val="24"/>
              </w:rPr>
            </w:pPr>
          </w:p>
        </w:tc>
        <w:tc>
          <w:tcPr>
            <w:tcW w:w="1000" w:type="dxa"/>
            <w:tcBorders>
              <w:top w:val="nil"/>
              <w:bottom w:val="single" w:sz="16" w:space="0" w:color="000000"/>
              <w:right w:val="single" w:sz="16"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sz w:val="24"/>
                <w:szCs w:val="24"/>
              </w:rPr>
            </w:pPr>
          </w:p>
        </w:tc>
      </w:tr>
      <w:tr w:rsidR="00632107" w:rsidRPr="00F953AE" w:rsidTr="000D123C">
        <w:trPr>
          <w:cantSplit/>
        </w:trPr>
        <w:tc>
          <w:tcPr>
            <w:tcW w:w="7822" w:type="dxa"/>
            <w:gridSpan w:val="7"/>
            <w:tcBorders>
              <w:top w:val="nil"/>
              <w:left w:val="nil"/>
              <w:bottom w:val="nil"/>
              <w:right w:val="nil"/>
            </w:tcBorders>
            <w:shd w:val="clear" w:color="auto" w:fill="FFFFFF"/>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a. Dependent Variable: Behaviour</w:t>
            </w:r>
          </w:p>
        </w:tc>
      </w:tr>
      <w:tr w:rsidR="00632107" w:rsidRPr="00F953AE" w:rsidTr="000D123C">
        <w:trPr>
          <w:cantSplit/>
        </w:trPr>
        <w:tc>
          <w:tcPr>
            <w:tcW w:w="7822" w:type="dxa"/>
            <w:gridSpan w:val="7"/>
            <w:tcBorders>
              <w:top w:val="nil"/>
              <w:left w:val="nil"/>
              <w:bottom w:val="nil"/>
              <w:right w:val="nil"/>
            </w:tcBorders>
            <w:shd w:val="clear" w:color="auto" w:fill="FFFFFF"/>
          </w:tcPr>
          <w:p w:rsidR="00632107" w:rsidRPr="00F953AE" w:rsidRDefault="00632107" w:rsidP="00F953AE">
            <w:pPr>
              <w:autoSpaceDE w:val="0"/>
              <w:autoSpaceDN w:val="0"/>
              <w:adjustRightInd w:val="0"/>
              <w:spacing w:line="240" w:lineRule="auto"/>
              <w:ind w:left="60" w:right="60"/>
              <w:rPr>
                <w:rFonts w:asciiTheme="majorBidi" w:eastAsia="Times New Roman" w:hAnsiTheme="majorBidi" w:cstheme="majorBidi"/>
                <w:color w:val="000000"/>
                <w:sz w:val="24"/>
                <w:szCs w:val="24"/>
              </w:rPr>
            </w:pPr>
            <w:r w:rsidRPr="00F953AE">
              <w:rPr>
                <w:rFonts w:asciiTheme="majorBidi" w:eastAsia="Times New Roman" w:hAnsiTheme="majorBidi" w:cstheme="majorBidi"/>
                <w:color w:val="000000"/>
                <w:sz w:val="24"/>
                <w:szCs w:val="24"/>
              </w:rPr>
              <w:t>b. Predictors: (Constant), PBC, Awareness, Attitude, Belief, Subjective Norm</w:t>
            </w:r>
          </w:p>
        </w:tc>
      </w:tr>
    </w:tbl>
    <w:p w:rsidR="00632107" w:rsidRPr="00F953AE" w:rsidRDefault="00632107" w:rsidP="00F953AE">
      <w:pPr>
        <w:spacing w:before="240" w:after="200" w:line="240" w:lineRule="auto"/>
        <w:contextualSpacing/>
        <w:jc w:val="both"/>
        <w:rPr>
          <w:rFonts w:asciiTheme="majorBidi" w:eastAsia="Times New Roman" w:hAnsiTheme="majorBidi" w:cstheme="majorBidi"/>
          <w:bCs/>
          <w:sz w:val="24"/>
          <w:szCs w:val="24"/>
        </w:rPr>
      </w:pPr>
      <w:r w:rsidRPr="00F953AE">
        <w:rPr>
          <w:rFonts w:asciiTheme="majorBidi" w:eastAsia="Times New Roman" w:hAnsiTheme="majorBidi" w:cstheme="majorBidi"/>
          <w:bCs/>
          <w:sz w:val="24"/>
          <w:szCs w:val="24"/>
        </w:rPr>
        <w:t xml:space="preserve">Furthermore, the coefficient table below also indicate that three of the five Independent Variables, namely: Awareness, Attitude, and Religious Belief, are not significant predictors of the Dependent Variable (Behaviour towards Patronizing </w:t>
      </w:r>
      <w:r w:rsidR="00536BB4" w:rsidRPr="00F953AE">
        <w:rPr>
          <w:rFonts w:asciiTheme="majorBidi" w:eastAsia="Times New Roman" w:hAnsiTheme="majorBidi" w:cstheme="majorBidi"/>
          <w:bCs/>
          <w:sz w:val="24"/>
          <w:szCs w:val="24"/>
        </w:rPr>
        <w:t>insurance</w:t>
      </w:r>
      <w:r w:rsidRPr="00F953AE">
        <w:rPr>
          <w:rFonts w:asciiTheme="majorBidi" w:eastAsia="Times New Roman" w:hAnsiTheme="majorBidi" w:cstheme="majorBidi"/>
          <w:bCs/>
          <w:sz w:val="24"/>
          <w:szCs w:val="24"/>
        </w:rPr>
        <w:t>) as shown in the table 4.5.</w:t>
      </w:r>
    </w:p>
    <w:p w:rsidR="00632107" w:rsidRPr="00F953AE" w:rsidRDefault="00632107" w:rsidP="00F953AE">
      <w:pPr>
        <w:spacing w:before="240" w:after="200" w:line="240" w:lineRule="auto"/>
        <w:contextualSpacing/>
        <w:jc w:val="both"/>
        <w:rPr>
          <w:rFonts w:asciiTheme="majorBidi" w:eastAsia="Times New Roman" w:hAnsiTheme="majorBidi" w:cstheme="majorBidi"/>
          <w:bCs/>
          <w:sz w:val="24"/>
          <w:szCs w:val="24"/>
        </w:rPr>
      </w:pPr>
      <w:r w:rsidRPr="00F953AE">
        <w:rPr>
          <w:rFonts w:asciiTheme="majorBidi" w:eastAsia="Times New Roman" w:hAnsiTheme="majorBidi" w:cstheme="majorBidi"/>
          <w:bCs/>
          <w:sz w:val="24"/>
          <w:szCs w:val="24"/>
        </w:rPr>
        <w:t>The standard</w:t>
      </w:r>
      <w:r w:rsidR="0012632D" w:rsidRPr="00F953AE">
        <w:rPr>
          <w:rFonts w:asciiTheme="majorBidi" w:eastAsia="Times New Roman" w:hAnsiTheme="majorBidi" w:cstheme="majorBidi"/>
          <w:bCs/>
          <w:sz w:val="24"/>
          <w:szCs w:val="24"/>
        </w:rPr>
        <w:t>ized beta coefficients indicate</w:t>
      </w:r>
      <w:r w:rsidRPr="00F953AE">
        <w:rPr>
          <w:rFonts w:asciiTheme="majorBidi" w:eastAsia="Times New Roman" w:hAnsiTheme="majorBidi" w:cstheme="majorBidi"/>
          <w:bCs/>
          <w:sz w:val="24"/>
          <w:szCs w:val="24"/>
        </w:rPr>
        <w:t xml:space="preserve"> that PBC represents the highest predictor dependent variable, with standardized coefficient beta of 0.465 relative to other predictors. This implies that when all other variables are held constant, PCB explains exactly 46.5% of the Dependent Variable under study. The next variable is Subjective Norm which makes the second highest contribution by explaining variation of dependent variable. This is because it has beta of 0.329 relative to other predictors in the Model. Impliedly, if all other variables are held constant, the variable explained 32.9% relationship with behaviour.</w:t>
      </w:r>
    </w:p>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Furthermore, Attitude is next variable that has a Beta value of 0.85. Impliedly, this means that the variable explains only 8.5% relationship of Independent and Dependent Variable (Consumer Behaviour). Also, Awareness is the next variable that has a beta value of only 0.41. This implies that the variable </w:t>
      </w:r>
      <w:r w:rsidR="0012632D" w:rsidRPr="00F953AE">
        <w:rPr>
          <w:rFonts w:asciiTheme="majorBidi" w:eastAsia="Times New Roman" w:hAnsiTheme="majorBidi" w:cstheme="majorBidi"/>
          <w:sz w:val="24"/>
          <w:szCs w:val="24"/>
        </w:rPr>
        <w:t>explains</w:t>
      </w:r>
      <w:r w:rsidRPr="00F953AE">
        <w:rPr>
          <w:rFonts w:asciiTheme="majorBidi" w:eastAsia="Times New Roman" w:hAnsiTheme="majorBidi" w:cstheme="majorBidi"/>
          <w:sz w:val="24"/>
          <w:szCs w:val="24"/>
        </w:rPr>
        <w:t xml:space="preserve"> 4.1% of the relationship of Independent and Dependent Variables. Finally, Religious Belief has the lowest Beta value of 0.019. This indicates that if other predictors are controlled, the variable will explain 1.9% of the Dependent Variable (Consumer behaviour).</w:t>
      </w:r>
    </w:p>
    <w:p w:rsidR="00632107" w:rsidRPr="00F953AE" w:rsidRDefault="00632107" w:rsidP="00F953AE">
      <w:pPr>
        <w:autoSpaceDE w:val="0"/>
        <w:autoSpaceDN w:val="0"/>
        <w:adjustRightInd w:val="0"/>
        <w:spacing w:after="0" w:line="240" w:lineRule="auto"/>
        <w:ind w:right="60"/>
        <w:rPr>
          <w:rFonts w:asciiTheme="majorBidi" w:eastAsia="Times New Roman" w:hAnsiTheme="majorBidi" w:cstheme="majorBidi"/>
          <w:b/>
          <w:bCs/>
          <w:color w:val="000000"/>
          <w:sz w:val="24"/>
          <w:szCs w:val="24"/>
          <w:vertAlign w:val="superscript"/>
        </w:rPr>
      </w:pPr>
      <w:r w:rsidRPr="00F953AE">
        <w:rPr>
          <w:rFonts w:asciiTheme="majorBidi" w:eastAsia="Times New Roman" w:hAnsiTheme="majorBidi" w:cstheme="majorBidi"/>
          <w:b/>
          <w:bCs/>
          <w:color w:val="000000"/>
          <w:sz w:val="24"/>
          <w:szCs w:val="24"/>
        </w:rPr>
        <w:t>Table 4.5: Coefficients</w:t>
      </w:r>
      <w:r w:rsidRPr="00F953AE">
        <w:rPr>
          <w:rFonts w:asciiTheme="majorBidi" w:eastAsia="Times New Roman" w:hAnsiTheme="majorBidi" w:cstheme="majorBidi"/>
          <w:b/>
          <w:bCs/>
          <w:color w:val="000000"/>
          <w:sz w:val="24"/>
          <w:szCs w:val="24"/>
          <w:vertAlign w:val="superscript"/>
        </w:rPr>
        <w:t>a</w:t>
      </w:r>
    </w:p>
    <w:tbl>
      <w:tblPr>
        <w:tblW w:w="10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20"/>
      </w:tblGrid>
      <w:tr w:rsidR="00632107" w:rsidRPr="00F953AE" w:rsidTr="000D123C">
        <w:trPr>
          <w:cantSplit/>
          <w:trHeight w:val="404"/>
        </w:trPr>
        <w:tc>
          <w:tcPr>
            <w:tcW w:w="10420" w:type="dxa"/>
            <w:tcBorders>
              <w:top w:val="nil"/>
              <w:left w:val="nil"/>
              <w:bottom w:val="nil"/>
              <w:right w:val="nil"/>
            </w:tcBorders>
            <w:shd w:val="clear" w:color="auto" w:fill="FFFFFF"/>
          </w:tcPr>
          <w:tbl>
            <w:tblPr>
              <w:tblW w:w="99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737"/>
              <w:gridCol w:w="700"/>
              <w:gridCol w:w="718"/>
              <w:gridCol w:w="1005"/>
              <w:gridCol w:w="1005"/>
              <w:gridCol w:w="574"/>
              <w:gridCol w:w="718"/>
              <w:gridCol w:w="575"/>
              <w:gridCol w:w="574"/>
              <w:gridCol w:w="717"/>
              <w:gridCol w:w="575"/>
              <w:gridCol w:w="1006"/>
              <w:gridCol w:w="718"/>
            </w:tblGrid>
            <w:tr w:rsidR="00632107" w:rsidRPr="00F953AE" w:rsidTr="000D123C">
              <w:trPr>
                <w:cantSplit/>
                <w:trHeight w:val="298"/>
              </w:trPr>
              <w:tc>
                <w:tcPr>
                  <w:tcW w:w="9906" w:type="dxa"/>
                  <w:gridSpan w:val="14"/>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bCs/>
                      <w:color w:val="000000"/>
                      <w:sz w:val="24"/>
                      <w:szCs w:val="24"/>
                    </w:rPr>
                    <w:lastRenderedPageBreak/>
                    <w:t>Coefficients</w:t>
                  </w:r>
                  <w:r w:rsidRPr="00F953AE">
                    <w:rPr>
                      <w:rFonts w:asciiTheme="majorBidi" w:eastAsia="Times New Roman" w:hAnsiTheme="majorBidi" w:cstheme="majorBidi"/>
                      <w:b/>
                      <w:bCs/>
                      <w:color w:val="000000"/>
                      <w:sz w:val="24"/>
                      <w:szCs w:val="24"/>
                      <w:vertAlign w:val="superscript"/>
                    </w:rPr>
                    <w:t>a</w:t>
                  </w:r>
                </w:p>
              </w:tc>
            </w:tr>
            <w:tr w:rsidR="00632107" w:rsidRPr="00F953AE" w:rsidTr="000D123C">
              <w:trPr>
                <w:cantSplit/>
                <w:trHeight w:val="1150"/>
              </w:trPr>
              <w:tc>
                <w:tcPr>
                  <w:tcW w:w="1021" w:type="dxa"/>
                  <w:gridSpan w:val="2"/>
                  <w:vMerge w:val="restart"/>
                  <w:tcBorders>
                    <w:top w:val="single" w:sz="16" w:space="0" w:color="000000"/>
                    <w:left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Model</w:t>
                  </w:r>
                </w:p>
              </w:tc>
              <w:tc>
                <w:tcPr>
                  <w:tcW w:w="1418" w:type="dxa"/>
                  <w:gridSpan w:val="2"/>
                  <w:tcBorders>
                    <w:top w:val="single" w:sz="16" w:space="0" w:color="000000"/>
                    <w:left w:val="single" w:sz="16"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Unstandardized Coefficients</w:t>
                  </w:r>
                </w:p>
              </w:tc>
              <w:tc>
                <w:tcPr>
                  <w:tcW w:w="1005" w:type="dxa"/>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Standardized Coefficients</w:t>
                  </w:r>
                </w:p>
              </w:tc>
              <w:tc>
                <w:tcPr>
                  <w:tcW w:w="1005" w:type="dxa"/>
                  <w:vMerge w:val="restart"/>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142"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t</w:t>
                  </w:r>
                </w:p>
              </w:tc>
              <w:tc>
                <w:tcPr>
                  <w:tcW w:w="574" w:type="dxa"/>
                  <w:vMerge w:val="restart"/>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Sig.</w:t>
                  </w:r>
                </w:p>
              </w:tc>
              <w:tc>
                <w:tcPr>
                  <w:tcW w:w="1293" w:type="dxa"/>
                  <w:gridSpan w:val="2"/>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95.0% Confidence Interval for B</w:t>
                  </w:r>
                </w:p>
              </w:tc>
              <w:tc>
                <w:tcPr>
                  <w:tcW w:w="1866" w:type="dxa"/>
                  <w:gridSpan w:val="3"/>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Correlations</w:t>
                  </w:r>
                </w:p>
              </w:tc>
              <w:tc>
                <w:tcPr>
                  <w:tcW w:w="1724" w:type="dxa"/>
                  <w:gridSpan w:val="2"/>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Collinearity Statistics</w:t>
                  </w:r>
                </w:p>
              </w:tc>
            </w:tr>
            <w:tr w:rsidR="00632107" w:rsidRPr="00F953AE" w:rsidTr="000D123C">
              <w:trPr>
                <w:cantSplit/>
                <w:trHeight w:val="130"/>
              </w:trPr>
              <w:tc>
                <w:tcPr>
                  <w:tcW w:w="1021" w:type="dxa"/>
                  <w:gridSpan w:val="2"/>
                  <w:vMerge/>
                  <w:tcBorders>
                    <w:top w:val="single" w:sz="16" w:space="0" w:color="000000"/>
                    <w:left w:val="single" w:sz="16"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b/>
                      <w:color w:val="000000"/>
                      <w:sz w:val="24"/>
                      <w:szCs w:val="24"/>
                    </w:rPr>
                  </w:pPr>
                </w:p>
              </w:tc>
              <w:tc>
                <w:tcPr>
                  <w:tcW w:w="700" w:type="dxa"/>
                  <w:tcBorders>
                    <w:top w:val="single" w:sz="8" w:space="0" w:color="000000"/>
                    <w:left w:val="single" w:sz="16"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B</w:t>
                  </w:r>
                </w:p>
              </w:tc>
              <w:tc>
                <w:tcPr>
                  <w:tcW w:w="718" w:type="dxa"/>
                  <w:tcBorders>
                    <w:top w:val="single" w:sz="8" w:space="0" w:color="000000"/>
                    <w:left w:val="single" w:sz="8"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Std. Error</w:t>
                  </w:r>
                </w:p>
              </w:tc>
              <w:tc>
                <w:tcPr>
                  <w:tcW w:w="1005" w:type="dxa"/>
                  <w:tcBorders>
                    <w:top w:val="single" w:sz="8" w:space="0" w:color="000000"/>
                    <w:left w:val="single" w:sz="8"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Beta</w:t>
                  </w:r>
                </w:p>
              </w:tc>
              <w:tc>
                <w:tcPr>
                  <w:tcW w:w="1005" w:type="dxa"/>
                  <w:vMerge/>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142"/>
                    <w:rPr>
                      <w:rFonts w:asciiTheme="majorBidi" w:eastAsia="Times New Roman" w:hAnsiTheme="majorBidi" w:cstheme="majorBidi"/>
                      <w:b/>
                      <w:color w:val="000000"/>
                      <w:sz w:val="24"/>
                      <w:szCs w:val="24"/>
                    </w:rPr>
                  </w:pPr>
                </w:p>
              </w:tc>
              <w:tc>
                <w:tcPr>
                  <w:tcW w:w="574" w:type="dxa"/>
                  <w:vMerge/>
                  <w:tcBorders>
                    <w:top w:val="single" w:sz="16" w:space="0" w:color="000000"/>
                    <w:left w:val="single" w:sz="8" w:space="0" w:color="000000"/>
                    <w:bottom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b/>
                      <w:color w:val="000000"/>
                      <w:sz w:val="24"/>
                      <w:szCs w:val="24"/>
                    </w:rPr>
                  </w:pPr>
                </w:p>
              </w:tc>
              <w:tc>
                <w:tcPr>
                  <w:tcW w:w="718" w:type="dxa"/>
                  <w:tcBorders>
                    <w:top w:val="single" w:sz="8" w:space="0" w:color="000000"/>
                    <w:left w:val="single" w:sz="8"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Lower Bound</w:t>
                  </w:r>
                </w:p>
              </w:tc>
              <w:tc>
                <w:tcPr>
                  <w:tcW w:w="575" w:type="dxa"/>
                  <w:tcBorders>
                    <w:top w:val="single" w:sz="8" w:space="0" w:color="000000"/>
                    <w:left w:val="single" w:sz="8"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Upper Bound</w:t>
                  </w:r>
                </w:p>
              </w:tc>
              <w:tc>
                <w:tcPr>
                  <w:tcW w:w="574" w:type="dxa"/>
                  <w:tcBorders>
                    <w:top w:val="single" w:sz="8" w:space="0" w:color="000000"/>
                    <w:left w:val="single" w:sz="8"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Zero-order</w:t>
                  </w:r>
                </w:p>
              </w:tc>
              <w:tc>
                <w:tcPr>
                  <w:tcW w:w="717" w:type="dxa"/>
                  <w:tcBorders>
                    <w:top w:val="single" w:sz="8" w:space="0" w:color="000000"/>
                    <w:left w:val="single" w:sz="8"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Partial</w:t>
                  </w:r>
                </w:p>
              </w:tc>
              <w:tc>
                <w:tcPr>
                  <w:tcW w:w="575" w:type="dxa"/>
                  <w:tcBorders>
                    <w:top w:val="single" w:sz="8" w:space="0" w:color="000000"/>
                    <w:left w:val="single" w:sz="8"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Part</w:t>
                  </w:r>
                </w:p>
              </w:tc>
              <w:tc>
                <w:tcPr>
                  <w:tcW w:w="1006" w:type="dxa"/>
                  <w:tcBorders>
                    <w:top w:val="single" w:sz="8" w:space="0" w:color="000000"/>
                    <w:left w:val="single" w:sz="8" w:space="0" w:color="000000"/>
                    <w:bottom w:val="single" w:sz="16"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Tolerance</w:t>
                  </w:r>
                </w:p>
              </w:tc>
              <w:tc>
                <w:tcPr>
                  <w:tcW w:w="718" w:type="dxa"/>
                  <w:tcBorders>
                    <w:top w:val="single" w:sz="8" w:space="0" w:color="000000"/>
                    <w:left w:val="single" w:sz="8" w:space="0" w:color="000000"/>
                    <w:bottom w:val="single" w:sz="16" w:space="0" w:color="000000"/>
                    <w:right w:val="single" w:sz="16" w:space="0" w:color="000000"/>
                  </w:tcBorders>
                  <w:shd w:val="clear" w:color="auto" w:fill="FFFFFF"/>
                </w:tcPr>
                <w:p w:rsidR="00632107" w:rsidRPr="00F953AE" w:rsidRDefault="00632107" w:rsidP="00F953AE">
                  <w:pPr>
                    <w:autoSpaceDE w:val="0"/>
                    <w:autoSpaceDN w:val="0"/>
                    <w:adjustRightInd w:val="0"/>
                    <w:spacing w:after="0" w:line="240" w:lineRule="auto"/>
                    <w:ind w:left="60" w:right="60"/>
                    <w:jc w:val="center"/>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VIF</w:t>
                  </w:r>
                </w:p>
              </w:tc>
            </w:tr>
            <w:tr w:rsidR="00632107" w:rsidRPr="00F953AE" w:rsidTr="000D123C">
              <w:trPr>
                <w:cantSplit/>
                <w:trHeight w:val="568"/>
              </w:trPr>
              <w:tc>
                <w:tcPr>
                  <w:tcW w:w="284" w:type="dxa"/>
                  <w:vMerge w:val="restart"/>
                  <w:tcBorders>
                    <w:top w:val="single" w:sz="16" w:space="0" w:color="000000"/>
                    <w:left w:val="single" w:sz="16" w:space="0" w:color="000000"/>
                    <w:bottom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1</w:t>
                  </w:r>
                </w:p>
              </w:tc>
              <w:tc>
                <w:tcPr>
                  <w:tcW w:w="737" w:type="dxa"/>
                  <w:tcBorders>
                    <w:top w:val="single" w:sz="16" w:space="0" w:color="000000"/>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143" w:right="60"/>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(Constant)</w:t>
                  </w:r>
                </w:p>
              </w:tc>
              <w:tc>
                <w:tcPr>
                  <w:tcW w:w="700" w:type="dxa"/>
                  <w:tcBorders>
                    <w:top w:val="single" w:sz="16" w:space="0" w:color="000000"/>
                    <w:left w:val="single" w:sz="16"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.331</w:t>
                  </w:r>
                </w:p>
              </w:tc>
              <w:tc>
                <w:tcPr>
                  <w:tcW w:w="718" w:type="dxa"/>
                  <w:tcBorders>
                    <w:top w:val="single" w:sz="16" w:space="0" w:color="000000"/>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.486</w:t>
                  </w:r>
                </w:p>
              </w:tc>
              <w:tc>
                <w:tcPr>
                  <w:tcW w:w="1005" w:type="dxa"/>
                  <w:tcBorders>
                    <w:top w:val="single" w:sz="16" w:space="0" w:color="000000"/>
                    <w:left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b/>
                      <w:sz w:val="24"/>
                      <w:szCs w:val="24"/>
                    </w:rPr>
                  </w:pPr>
                </w:p>
              </w:tc>
              <w:tc>
                <w:tcPr>
                  <w:tcW w:w="1005" w:type="dxa"/>
                  <w:tcBorders>
                    <w:top w:val="single" w:sz="16" w:space="0" w:color="000000"/>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.682</w:t>
                  </w:r>
                </w:p>
              </w:tc>
              <w:tc>
                <w:tcPr>
                  <w:tcW w:w="574" w:type="dxa"/>
                  <w:tcBorders>
                    <w:top w:val="single" w:sz="16" w:space="0" w:color="000000"/>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.496</w:t>
                  </w:r>
                </w:p>
              </w:tc>
              <w:tc>
                <w:tcPr>
                  <w:tcW w:w="718" w:type="dxa"/>
                  <w:tcBorders>
                    <w:top w:val="single" w:sz="16" w:space="0" w:color="000000"/>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-.625</w:t>
                  </w:r>
                </w:p>
              </w:tc>
              <w:tc>
                <w:tcPr>
                  <w:tcW w:w="575" w:type="dxa"/>
                  <w:tcBorders>
                    <w:top w:val="single" w:sz="16" w:space="0" w:color="000000"/>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1.288</w:t>
                  </w:r>
                </w:p>
              </w:tc>
              <w:tc>
                <w:tcPr>
                  <w:tcW w:w="574" w:type="dxa"/>
                  <w:tcBorders>
                    <w:top w:val="single" w:sz="16" w:space="0" w:color="000000"/>
                    <w:left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b/>
                      <w:sz w:val="24"/>
                      <w:szCs w:val="24"/>
                    </w:rPr>
                  </w:pPr>
                </w:p>
              </w:tc>
              <w:tc>
                <w:tcPr>
                  <w:tcW w:w="717" w:type="dxa"/>
                  <w:tcBorders>
                    <w:top w:val="single" w:sz="16" w:space="0" w:color="000000"/>
                    <w:left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b/>
                      <w:sz w:val="24"/>
                      <w:szCs w:val="24"/>
                    </w:rPr>
                  </w:pPr>
                </w:p>
              </w:tc>
              <w:tc>
                <w:tcPr>
                  <w:tcW w:w="575" w:type="dxa"/>
                  <w:tcBorders>
                    <w:top w:val="single" w:sz="16" w:space="0" w:color="000000"/>
                    <w:left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b/>
                      <w:sz w:val="24"/>
                      <w:szCs w:val="24"/>
                    </w:rPr>
                  </w:pPr>
                </w:p>
              </w:tc>
              <w:tc>
                <w:tcPr>
                  <w:tcW w:w="1006" w:type="dxa"/>
                  <w:tcBorders>
                    <w:top w:val="single" w:sz="16" w:space="0" w:color="000000"/>
                    <w:left w:val="single" w:sz="8" w:space="0" w:color="000000"/>
                    <w:right w:val="single" w:sz="8"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b/>
                      <w:sz w:val="24"/>
                      <w:szCs w:val="24"/>
                    </w:rPr>
                  </w:pPr>
                </w:p>
              </w:tc>
              <w:tc>
                <w:tcPr>
                  <w:tcW w:w="718" w:type="dxa"/>
                  <w:tcBorders>
                    <w:top w:val="single" w:sz="16" w:space="0" w:color="000000"/>
                    <w:left w:val="single" w:sz="8" w:space="0" w:color="000000"/>
                    <w:right w:val="single" w:sz="16" w:space="0" w:color="000000"/>
                  </w:tcBorders>
                  <w:shd w:val="clear" w:color="auto" w:fill="FFFFFF"/>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b/>
                      <w:sz w:val="24"/>
                      <w:szCs w:val="24"/>
                    </w:rPr>
                  </w:pPr>
                </w:p>
              </w:tc>
            </w:tr>
            <w:tr w:rsidR="004F2EED" w:rsidRPr="00F953AE" w:rsidTr="000D123C">
              <w:trPr>
                <w:cantSplit/>
                <w:trHeight w:val="130"/>
              </w:trPr>
              <w:tc>
                <w:tcPr>
                  <w:tcW w:w="284" w:type="dxa"/>
                  <w:vMerge/>
                  <w:tcBorders>
                    <w:top w:val="single" w:sz="16" w:space="0" w:color="000000"/>
                    <w:left w:val="single" w:sz="16" w:space="0" w:color="000000"/>
                    <w:bottom w:val="single" w:sz="16" w:space="0" w:color="000000"/>
                  </w:tcBorders>
                  <w:shd w:val="clear" w:color="auto" w:fill="FFFFFF"/>
                  <w:vAlign w:val="center"/>
                </w:tcPr>
                <w:p w:rsidR="004F2EED" w:rsidRPr="00F953AE" w:rsidRDefault="004F2EED" w:rsidP="00F953AE">
                  <w:pPr>
                    <w:autoSpaceDE w:val="0"/>
                    <w:autoSpaceDN w:val="0"/>
                    <w:adjustRightInd w:val="0"/>
                    <w:spacing w:after="0" w:line="240" w:lineRule="auto"/>
                    <w:rPr>
                      <w:rFonts w:asciiTheme="majorBidi" w:eastAsia="Times New Roman" w:hAnsiTheme="majorBidi" w:cstheme="majorBidi"/>
                      <w:b/>
                      <w:sz w:val="24"/>
                      <w:szCs w:val="24"/>
                    </w:rPr>
                  </w:pPr>
                </w:p>
              </w:tc>
              <w:tc>
                <w:tcPr>
                  <w:tcW w:w="737" w:type="dxa"/>
                  <w:tcBorders>
                    <w:right w:val="single" w:sz="16"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AWARENESS</w:t>
                  </w:r>
                </w:p>
              </w:tc>
              <w:tc>
                <w:tcPr>
                  <w:tcW w:w="700" w:type="dxa"/>
                  <w:tcBorders>
                    <w:left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.206</w:t>
                  </w:r>
                </w:p>
              </w:tc>
              <w:tc>
                <w:tcPr>
                  <w:tcW w:w="718"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.047</w:t>
                  </w:r>
                </w:p>
              </w:tc>
              <w:tc>
                <w:tcPr>
                  <w:tcW w:w="1005"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.329</w:t>
                  </w:r>
                </w:p>
              </w:tc>
              <w:tc>
                <w:tcPr>
                  <w:tcW w:w="1005"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4.424</w:t>
                  </w:r>
                </w:p>
              </w:tc>
              <w:tc>
                <w:tcPr>
                  <w:tcW w:w="574"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.000</w:t>
                  </w:r>
                </w:p>
              </w:tc>
              <w:tc>
                <w:tcPr>
                  <w:tcW w:w="718"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.114</w:t>
                  </w:r>
                </w:p>
              </w:tc>
              <w:tc>
                <w:tcPr>
                  <w:tcW w:w="575"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.297</w:t>
                  </w:r>
                </w:p>
              </w:tc>
              <w:tc>
                <w:tcPr>
                  <w:tcW w:w="574"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.851</w:t>
                  </w:r>
                </w:p>
              </w:tc>
              <w:tc>
                <w:tcPr>
                  <w:tcW w:w="717"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.255</w:t>
                  </w:r>
                </w:p>
              </w:tc>
              <w:tc>
                <w:tcPr>
                  <w:tcW w:w="575"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.121</w:t>
                  </w:r>
                </w:p>
              </w:tc>
              <w:tc>
                <w:tcPr>
                  <w:tcW w:w="1006"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.136</w:t>
                  </w:r>
                </w:p>
              </w:tc>
              <w:tc>
                <w:tcPr>
                  <w:tcW w:w="718" w:type="dxa"/>
                  <w:tcBorders>
                    <w:left w:val="single" w:sz="8" w:space="0" w:color="000000"/>
                    <w:right w:val="single" w:sz="16"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7.335</w:t>
                  </w:r>
                </w:p>
              </w:tc>
            </w:tr>
            <w:tr w:rsidR="004F2EED" w:rsidRPr="00F953AE" w:rsidTr="000D123C">
              <w:trPr>
                <w:cantSplit/>
                <w:trHeight w:val="130"/>
              </w:trPr>
              <w:tc>
                <w:tcPr>
                  <w:tcW w:w="284" w:type="dxa"/>
                  <w:vMerge/>
                  <w:tcBorders>
                    <w:top w:val="single" w:sz="16" w:space="0" w:color="000000"/>
                    <w:left w:val="single" w:sz="16" w:space="0" w:color="000000"/>
                    <w:bottom w:val="single" w:sz="16" w:space="0" w:color="000000"/>
                  </w:tcBorders>
                  <w:shd w:val="clear" w:color="auto" w:fill="FFFFFF"/>
                  <w:vAlign w:val="center"/>
                </w:tcPr>
                <w:p w:rsidR="004F2EED" w:rsidRPr="00F953AE" w:rsidRDefault="004F2EED" w:rsidP="00F953AE">
                  <w:pPr>
                    <w:autoSpaceDE w:val="0"/>
                    <w:autoSpaceDN w:val="0"/>
                    <w:adjustRightInd w:val="0"/>
                    <w:spacing w:after="0" w:line="240" w:lineRule="auto"/>
                    <w:rPr>
                      <w:rFonts w:asciiTheme="majorBidi" w:eastAsia="Times New Roman" w:hAnsiTheme="majorBidi" w:cstheme="majorBidi"/>
                      <w:b/>
                      <w:color w:val="000000"/>
                      <w:sz w:val="24"/>
                      <w:szCs w:val="24"/>
                    </w:rPr>
                  </w:pPr>
                </w:p>
              </w:tc>
              <w:tc>
                <w:tcPr>
                  <w:tcW w:w="737" w:type="dxa"/>
                  <w:tcBorders>
                    <w:right w:val="single" w:sz="16"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ATTITUDE</w:t>
                  </w:r>
                </w:p>
              </w:tc>
              <w:tc>
                <w:tcPr>
                  <w:tcW w:w="700" w:type="dxa"/>
                  <w:tcBorders>
                    <w:left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.656</w:t>
                  </w:r>
                </w:p>
              </w:tc>
              <w:tc>
                <w:tcPr>
                  <w:tcW w:w="718"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.079</w:t>
                  </w:r>
                </w:p>
              </w:tc>
              <w:tc>
                <w:tcPr>
                  <w:tcW w:w="1005"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.465</w:t>
                  </w:r>
                </w:p>
              </w:tc>
              <w:tc>
                <w:tcPr>
                  <w:tcW w:w="1005"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8.315</w:t>
                  </w:r>
                </w:p>
              </w:tc>
              <w:tc>
                <w:tcPr>
                  <w:tcW w:w="574"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.000</w:t>
                  </w:r>
                </w:p>
              </w:tc>
              <w:tc>
                <w:tcPr>
                  <w:tcW w:w="718"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.501</w:t>
                  </w:r>
                </w:p>
              </w:tc>
              <w:tc>
                <w:tcPr>
                  <w:tcW w:w="575"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.812</w:t>
                  </w:r>
                </w:p>
              </w:tc>
              <w:tc>
                <w:tcPr>
                  <w:tcW w:w="574"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.858</w:t>
                  </w:r>
                </w:p>
              </w:tc>
              <w:tc>
                <w:tcPr>
                  <w:tcW w:w="717"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.444</w:t>
                  </w:r>
                </w:p>
              </w:tc>
              <w:tc>
                <w:tcPr>
                  <w:tcW w:w="575"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.228</w:t>
                  </w:r>
                </w:p>
              </w:tc>
              <w:tc>
                <w:tcPr>
                  <w:tcW w:w="1006"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.241</w:t>
                  </w:r>
                </w:p>
              </w:tc>
              <w:tc>
                <w:tcPr>
                  <w:tcW w:w="718" w:type="dxa"/>
                  <w:tcBorders>
                    <w:left w:val="single" w:sz="8" w:space="0" w:color="000000"/>
                    <w:right w:val="single" w:sz="16"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4.152</w:t>
                  </w:r>
                </w:p>
              </w:tc>
            </w:tr>
            <w:tr w:rsidR="00632107" w:rsidRPr="00F953AE" w:rsidTr="000D123C">
              <w:trPr>
                <w:cantSplit/>
                <w:trHeight w:val="130"/>
              </w:trPr>
              <w:tc>
                <w:tcPr>
                  <w:tcW w:w="284" w:type="dxa"/>
                  <w:vMerge/>
                  <w:tcBorders>
                    <w:top w:val="single" w:sz="16" w:space="0" w:color="000000"/>
                    <w:left w:val="single" w:sz="16" w:space="0" w:color="000000"/>
                    <w:bottom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rPr>
                      <w:rFonts w:asciiTheme="majorBidi" w:eastAsia="Times New Roman" w:hAnsiTheme="majorBidi" w:cstheme="majorBidi"/>
                      <w:b/>
                      <w:color w:val="000000"/>
                      <w:sz w:val="24"/>
                      <w:szCs w:val="24"/>
                    </w:rPr>
                  </w:pPr>
                </w:p>
              </w:tc>
              <w:tc>
                <w:tcPr>
                  <w:tcW w:w="737" w:type="dxa"/>
                  <w:tcBorders>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BELIEF</w:t>
                  </w:r>
                </w:p>
              </w:tc>
              <w:tc>
                <w:tcPr>
                  <w:tcW w:w="700" w:type="dxa"/>
                  <w:tcBorders>
                    <w:left w:val="single" w:sz="16"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.019</w:t>
                  </w:r>
                </w:p>
              </w:tc>
              <w:tc>
                <w:tcPr>
                  <w:tcW w:w="718" w:type="dxa"/>
                  <w:tcBorders>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.070</w:t>
                  </w:r>
                </w:p>
              </w:tc>
              <w:tc>
                <w:tcPr>
                  <w:tcW w:w="1005" w:type="dxa"/>
                  <w:tcBorders>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.019</w:t>
                  </w:r>
                </w:p>
              </w:tc>
              <w:tc>
                <w:tcPr>
                  <w:tcW w:w="1005" w:type="dxa"/>
                  <w:tcBorders>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.271</w:t>
                  </w:r>
                </w:p>
              </w:tc>
              <w:tc>
                <w:tcPr>
                  <w:tcW w:w="574" w:type="dxa"/>
                  <w:tcBorders>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.787</w:t>
                  </w:r>
                </w:p>
              </w:tc>
              <w:tc>
                <w:tcPr>
                  <w:tcW w:w="718" w:type="dxa"/>
                  <w:tcBorders>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-.119</w:t>
                  </w:r>
                </w:p>
              </w:tc>
              <w:tc>
                <w:tcPr>
                  <w:tcW w:w="575" w:type="dxa"/>
                  <w:tcBorders>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.156</w:t>
                  </w:r>
                </w:p>
              </w:tc>
              <w:tc>
                <w:tcPr>
                  <w:tcW w:w="574" w:type="dxa"/>
                  <w:tcBorders>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.796</w:t>
                  </w:r>
                </w:p>
              </w:tc>
              <w:tc>
                <w:tcPr>
                  <w:tcW w:w="717" w:type="dxa"/>
                  <w:tcBorders>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.016</w:t>
                  </w:r>
                </w:p>
              </w:tc>
              <w:tc>
                <w:tcPr>
                  <w:tcW w:w="575" w:type="dxa"/>
                  <w:tcBorders>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.007</w:t>
                  </w:r>
                </w:p>
              </w:tc>
              <w:tc>
                <w:tcPr>
                  <w:tcW w:w="1006" w:type="dxa"/>
                  <w:tcBorders>
                    <w:left w:val="single" w:sz="8" w:space="0" w:color="000000"/>
                    <w:right w:val="single" w:sz="8"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.161</w:t>
                  </w:r>
                </w:p>
              </w:tc>
              <w:tc>
                <w:tcPr>
                  <w:tcW w:w="718" w:type="dxa"/>
                  <w:tcBorders>
                    <w:left w:val="single" w:sz="8" w:space="0" w:color="000000"/>
                    <w:right w:val="single" w:sz="16" w:space="0" w:color="000000"/>
                  </w:tcBorders>
                  <w:shd w:val="clear" w:color="auto" w:fill="FFFFFF"/>
                  <w:vAlign w:val="center"/>
                </w:tcPr>
                <w:p w:rsidR="00632107" w:rsidRPr="00F953AE" w:rsidRDefault="00632107"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6.220</w:t>
                  </w:r>
                </w:p>
              </w:tc>
            </w:tr>
            <w:tr w:rsidR="004F2EED" w:rsidRPr="00F953AE" w:rsidTr="000D123C">
              <w:trPr>
                <w:cantSplit/>
                <w:trHeight w:val="130"/>
              </w:trPr>
              <w:tc>
                <w:tcPr>
                  <w:tcW w:w="284" w:type="dxa"/>
                  <w:vMerge/>
                  <w:tcBorders>
                    <w:top w:val="single" w:sz="16" w:space="0" w:color="000000"/>
                    <w:left w:val="single" w:sz="16" w:space="0" w:color="000000"/>
                    <w:bottom w:val="single" w:sz="16" w:space="0" w:color="000000"/>
                  </w:tcBorders>
                  <w:shd w:val="clear" w:color="auto" w:fill="FFFFFF"/>
                  <w:vAlign w:val="center"/>
                </w:tcPr>
                <w:p w:rsidR="004F2EED" w:rsidRPr="00F953AE" w:rsidRDefault="004F2EED" w:rsidP="00F953AE">
                  <w:pPr>
                    <w:autoSpaceDE w:val="0"/>
                    <w:autoSpaceDN w:val="0"/>
                    <w:adjustRightInd w:val="0"/>
                    <w:spacing w:after="0" w:line="240" w:lineRule="auto"/>
                    <w:rPr>
                      <w:rFonts w:asciiTheme="majorBidi" w:eastAsia="Times New Roman" w:hAnsiTheme="majorBidi" w:cstheme="majorBidi"/>
                      <w:b/>
                      <w:color w:val="000000"/>
                      <w:sz w:val="24"/>
                      <w:szCs w:val="24"/>
                    </w:rPr>
                  </w:pPr>
                </w:p>
              </w:tc>
              <w:tc>
                <w:tcPr>
                  <w:tcW w:w="737" w:type="dxa"/>
                  <w:tcBorders>
                    <w:right w:val="single" w:sz="16"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SUBJNORM</w:t>
                  </w:r>
                </w:p>
              </w:tc>
              <w:tc>
                <w:tcPr>
                  <w:tcW w:w="700" w:type="dxa"/>
                  <w:tcBorders>
                    <w:left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.052</w:t>
                  </w:r>
                </w:p>
              </w:tc>
              <w:tc>
                <w:tcPr>
                  <w:tcW w:w="718"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.062</w:t>
                  </w:r>
                </w:p>
              </w:tc>
              <w:tc>
                <w:tcPr>
                  <w:tcW w:w="1005"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.041</w:t>
                  </w:r>
                </w:p>
              </w:tc>
              <w:tc>
                <w:tcPr>
                  <w:tcW w:w="1005"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.850</w:t>
                  </w:r>
                </w:p>
              </w:tc>
              <w:tc>
                <w:tcPr>
                  <w:tcW w:w="574"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.396</w:t>
                  </w:r>
                </w:p>
              </w:tc>
              <w:tc>
                <w:tcPr>
                  <w:tcW w:w="718"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-.069</w:t>
                  </w:r>
                </w:p>
              </w:tc>
              <w:tc>
                <w:tcPr>
                  <w:tcW w:w="575"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.174</w:t>
                  </w:r>
                </w:p>
              </w:tc>
              <w:tc>
                <w:tcPr>
                  <w:tcW w:w="574"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.703</w:t>
                  </w:r>
                </w:p>
              </w:tc>
              <w:tc>
                <w:tcPr>
                  <w:tcW w:w="717"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.051</w:t>
                  </w:r>
                </w:p>
              </w:tc>
              <w:tc>
                <w:tcPr>
                  <w:tcW w:w="575"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.023</w:t>
                  </w:r>
                </w:p>
              </w:tc>
              <w:tc>
                <w:tcPr>
                  <w:tcW w:w="1006" w:type="dxa"/>
                  <w:tcBorders>
                    <w:left w:val="single" w:sz="8"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.319</w:t>
                  </w:r>
                </w:p>
              </w:tc>
              <w:tc>
                <w:tcPr>
                  <w:tcW w:w="718" w:type="dxa"/>
                  <w:tcBorders>
                    <w:left w:val="single" w:sz="8" w:space="0" w:color="000000"/>
                    <w:right w:val="single" w:sz="16"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3.134</w:t>
                  </w:r>
                </w:p>
              </w:tc>
            </w:tr>
            <w:tr w:rsidR="004F2EED" w:rsidRPr="00F953AE" w:rsidTr="000D123C">
              <w:trPr>
                <w:cantSplit/>
                <w:trHeight w:val="130"/>
              </w:trPr>
              <w:tc>
                <w:tcPr>
                  <w:tcW w:w="284" w:type="dxa"/>
                  <w:vMerge/>
                  <w:tcBorders>
                    <w:top w:val="single" w:sz="16" w:space="0" w:color="000000"/>
                    <w:left w:val="single" w:sz="16" w:space="0" w:color="000000"/>
                    <w:bottom w:val="single" w:sz="16" w:space="0" w:color="000000"/>
                  </w:tcBorders>
                  <w:shd w:val="clear" w:color="auto" w:fill="FFFFFF"/>
                  <w:vAlign w:val="center"/>
                </w:tcPr>
                <w:p w:rsidR="004F2EED" w:rsidRPr="00F953AE" w:rsidRDefault="004F2EED" w:rsidP="00F953AE">
                  <w:pPr>
                    <w:autoSpaceDE w:val="0"/>
                    <w:autoSpaceDN w:val="0"/>
                    <w:adjustRightInd w:val="0"/>
                    <w:spacing w:after="0" w:line="240" w:lineRule="auto"/>
                    <w:rPr>
                      <w:rFonts w:asciiTheme="majorBidi" w:eastAsia="Times New Roman" w:hAnsiTheme="majorBidi" w:cstheme="majorBidi"/>
                      <w:b/>
                      <w:color w:val="000000"/>
                      <w:sz w:val="24"/>
                      <w:szCs w:val="24"/>
                    </w:rPr>
                  </w:pPr>
                </w:p>
              </w:tc>
              <w:tc>
                <w:tcPr>
                  <w:tcW w:w="737" w:type="dxa"/>
                  <w:tcBorders>
                    <w:bottom w:val="single" w:sz="16" w:space="0" w:color="000000"/>
                    <w:right w:val="single" w:sz="16"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PBC</w:t>
                  </w:r>
                </w:p>
              </w:tc>
              <w:tc>
                <w:tcPr>
                  <w:tcW w:w="700" w:type="dxa"/>
                  <w:tcBorders>
                    <w:left w:val="single" w:sz="16" w:space="0" w:color="000000"/>
                    <w:bottom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.070</w:t>
                  </w:r>
                </w:p>
              </w:tc>
              <w:tc>
                <w:tcPr>
                  <w:tcW w:w="718" w:type="dxa"/>
                  <w:tcBorders>
                    <w:left w:val="single" w:sz="8" w:space="0" w:color="000000"/>
                    <w:bottom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.051</w:t>
                  </w:r>
                </w:p>
              </w:tc>
              <w:tc>
                <w:tcPr>
                  <w:tcW w:w="1005" w:type="dxa"/>
                  <w:tcBorders>
                    <w:left w:val="single" w:sz="8" w:space="0" w:color="000000"/>
                    <w:bottom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.085</w:t>
                  </w:r>
                </w:p>
              </w:tc>
              <w:tc>
                <w:tcPr>
                  <w:tcW w:w="1005" w:type="dxa"/>
                  <w:tcBorders>
                    <w:left w:val="single" w:sz="8" w:space="0" w:color="000000"/>
                    <w:bottom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1.383</w:t>
                  </w:r>
                </w:p>
              </w:tc>
              <w:tc>
                <w:tcPr>
                  <w:tcW w:w="574" w:type="dxa"/>
                  <w:tcBorders>
                    <w:left w:val="single" w:sz="8" w:space="0" w:color="000000"/>
                    <w:bottom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.168</w:t>
                  </w:r>
                </w:p>
              </w:tc>
              <w:tc>
                <w:tcPr>
                  <w:tcW w:w="718" w:type="dxa"/>
                  <w:tcBorders>
                    <w:left w:val="single" w:sz="8" w:space="0" w:color="000000"/>
                    <w:bottom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-.030</w:t>
                  </w:r>
                </w:p>
              </w:tc>
              <w:tc>
                <w:tcPr>
                  <w:tcW w:w="575" w:type="dxa"/>
                  <w:tcBorders>
                    <w:left w:val="single" w:sz="8" w:space="0" w:color="000000"/>
                    <w:bottom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.171</w:t>
                  </w:r>
                </w:p>
              </w:tc>
              <w:tc>
                <w:tcPr>
                  <w:tcW w:w="574" w:type="dxa"/>
                  <w:tcBorders>
                    <w:left w:val="single" w:sz="8" w:space="0" w:color="000000"/>
                    <w:bottom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.772</w:t>
                  </w:r>
                </w:p>
              </w:tc>
              <w:tc>
                <w:tcPr>
                  <w:tcW w:w="717" w:type="dxa"/>
                  <w:tcBorders>
                    <w:left w:val="single" w:sz="8" w:space="0" w:color="000000"/>
                    <w:bottom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.082</w:t>
                  </w:r>
                </w:p>
              </w:tc>
              <w:tc>
                <w:tcPr>
                  <w:tcW w:w="575" w:type="dxa"/>
                  <w:tcBorders>
                    <w:left w:val="single" w:sz="8" w:space="0" w:color="000000"/>
                    <w:bottom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.038</w:t>
                  </w:r>
                </w:p>
              </w:tc>
              <w:tc>
                <w:tcPr>
                  <w:tcW w:w="1006" w:type="dxa"/>
                  <w:tcBorders>
                    <w:left w:val="single" w:sz="8" w:space="0" w:color="000000"/>
                    <w:bottom w:val="single" w:sz="16" w:space="0" w:color="000000"/>
                    <w:right w:val="single" w:sz="8"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.198</w:t>
                  </w:r>
                </w:p>
              </w:tc>
              <w:tc>
                <w:tcPr>
                  <w:tcW w:w="718" w:type="dxa"/>
                  <w:tcBorders>
                    <w:left w:val="single" w:sz="8" w:space="0" w:color="000000"/>
                    <w:bottom w:val="single" w:sz="16" w:space="0" w:color="000000"/>
                    <w:right w:val="single" w:sz="16" w:space="0" w:color="000000"/>
                  </w:tcBorders>
                  <w:shd w:val="clear" w:color="auto" w:fill="FFFFFF"/>
                  <w:vAlign w:val="center"/>
                </w:tcPr>
                <w:p w:rsidR="004F2EED" w:rsidRPr="00F953AE" w:rsidRDefault="004F2EED" w:rsidP="00F953AE">
                  <w:pPr>
                    <w:autoSpaceDE w:val="0"/>
                    <w:autoSpaceDN w:val="0"/>
                    <w:adjustRightInd w:val="0"/>
                    <w:spacing w:after="0" w:line="240" w:lineRule="auto"/>
                    <w:ind w:left="60" w:right="60"/>
                    <w:jc w:val="right"/>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5.044</w:t>
                  </w:r>
                </w:p>
              </w:tc>
            </w:tr>
            <w:tr w:rsidR="00632107" w:rsidRPr="00F953AE" w:rsidTr="000D123C">
              <w:trPr>
                <w:cantSplit/>
                <w:trHeight w:val="284"/>
              </w:trPr>
              <w:tc>
                <w:tcPr>
                  <w:tcW w:w="9906" w:type="dxa"/>
                  <w:gridSpan w:val="14"/>
                  <w:shd w:val="clear" w:color="auto" w:fill="FFFFFF"/>
                </w:tcPr>
                <w:p w:rsidR="00632107" w:rsidRPr="00F953AE" w:rsidRDefault="00632107" w:rsidP="00F953AE">
                  <w:pPr>
                    <w:autoSpaceDE w:val="0"/>
                    <w:autoSpaceDN w:val="0"/>
                    <w:adjustRightInd w:val="0"/>
                    <w:spacing w:after="200" w:line="240" w:lineRule="auto"/>
                    <w:ind w:left="60" w:right="60"/>
                    <w:rPr>
                      <w:rFonts w:asciiTheme="majorBidi" w:eastAsia="Times New Roman" w:hAnsiTheme="majorBidi" w:cstheme="majorBidi"/>
                      <w:b/>
                      <w:color w:val="000000"/>
                      <w:sz w:val="24"/>
                      <w:szCs w:val="24"/>
                    </w:rPr>
                  </w:pPr>
                  <w:r w:rsidRPr="00F953AE">
                    <w:rPr>
                      <w:rFonts w:asciiTheme="majorBidi" w:eastAsia="Times New Roman" w:hAnsiTheme="majorBidi" w:cstheme="majorBidi"/>
                      <w:b/>
                      <w:color w:val="000000"/>
                      <w:sz w:val="24"/>
                      <w:szCs w:val="24"/>
                    </w:rPr>
                    <w:t>a. Dependent Variable: BEHAVIOUR</w:t>
                  </w:r>
                </w:p>
              </w:tc>
            </w:tr>
          </w:tbl>
          <w:p w:rsidR="00632107" w:rsidRPr="00F953AE" w:rsidRDefault="00632107" w:rsidP="00F953AE">
            <w:pPr>
              <w:autoSpaceDE w:val="0"/>
              <w:autoSpaceDN w:val="0"/>
              <w:adjustRightInd w:val="0"/>
              <w:spacing w:after="0" w:line="240" w:lineRule="auto"/>
              <w:ind w:right="60"/>
              <w:rPr>
                <w:rFonts w:asciiTheme="majorBidi" w:eastAsia="Times New Roman" w:hAnsiTheme="majorBidi" w:cstheme="majorBidi"/>
                <w:color w:val="000000"/>
                <w:sz w:val="24"/>
                <w:szCs w:val="24"/>
              </w:rPr>
            </w:pPr>
          </w:p>
        </w:tc>
      </w:tr>
    </w:tbl>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From the above tables, regression and model summary shows 78% influence of independent variables on the dependent variable. The R</w:t>
      </w:r>
      <w:r w:rsidRPr="00F953AE">
        <w:rPr>
          <w:rFonts w:asciiTheme="majorBidi" w:eastAsia="Times New Roman" w:hAnsiTheme="majorBidi" w:cstheme="majorBidi"/>
          <w:sz w:val="24"/>
          <w:szCs w:val="24"/>
          <w:vertAlign w:val="superscript"/>
        </w:rPr>
        <w:t xml:space="preserve">2 </w:t>
      </w:r>
      <w:r w:rsidRPr="00F953AE">
        <w:rPr>
          <w:rFonts w:asciiTheme="majorBidi" w:eastAsia="Times New Roman" w:hAnsiTheme="majorBidi" w:cstheme="majorBidi"/>
          <w:sz w:val="24"/>
          <w:szCs w:val="24"/>
        </w:rPr>
        <w:t xml:space="preserve">= 0.788 is reasonable and substantial enough (Cohen, 1988). </w:t>
      </w:r>
      <w:r w:rsidRPr="00F953AE">
        <w:rPr>
          <w:rFonts w:asciiTheme="majorBidi" w:eastAsia="Times New Roman" w:hAnsiTheme="majorBidi" w:cstheme="majorBidi"/>
          <w:bCs/>
          <w:sz w:val="24"/>
          <w:szCs w:val="24"/>
        </w:rPr>
        <w:t xml:space="preserve">However, two </w:t>
      </w:r>
      <w:r w:rsidR="004F2EED" w:rsidRPr="00F953AE">
        <w:rPr>
          <w:rFonts w:asciiTheme="majorBidi" w:eastAsia="Times New Roman" w:hAnsiTheme="majorBidi" w:cstheme="majorBidi"/>
          <w:sz w:val="24"/>
          <w:szCs w:val="24"/>
        </w:rPr>
        <w:t>hypotheses</w:t>
      </w:r>
      <w:r w:rsidRPr="00F953AE">
        <w:rPr>
          <w:rFonts w:asciiTheme="majorBidi" w:eastAsia="Times New Roman" w:hAnsiTheme="majorBidi" w:cstheme="majorBidi"/>
          <w:sz w:val="24"/>
          <w:szCs w:val="24"/>
        </w:rPr>
        <w:t xml:space="preserve"> which states that, “</w:t>
      </w:r>
      <w:r w:rsidR="004F2EED" w:rsidRPr="00F953AE">
        <w:rPr>
          <w:rFonts w:asciiTheme="majorBidi" w:eastAsia="Times New Roman" w:hAnsiTheme="majorBidi" w:cstheme="majorBidi"/>
          <w:sz w:val="24"/>
          <w:szCs w:val="24"/>
        </w:rPr>
        <w:t xml:space="preserve">awareness and attitude </w:t>
      </w:r>
      <w:r w:rsidRPr="00F953AE">
        <w:rPr>
          <w:rFonts w:asciiTheme="majorBidi" w:eastAsia="Times New Roman" w:hAnsiTheme="majorBidi" w:cstheme="majorBidi"/>
          <w:sz w:val="24"/>
          <w:szCs w:val="24"/>
        </w:rPr>
        <w:t xml:space="preserve">has no significant effect on consumer behaviour towards </w:t>
      </w:r>
      <w:r w:rsidR="0012632D" w:rsidRPr="00F953AE">
        <w:rPr>
          <w:rFonts w:asciiTheme="majorBidi" w:eastAsia="Times New Roman" w:hAnsiTheme="majorBidi" w:cstheme="majorBidi"/>
          <w:sz w:val="24"/>
          <w:szCs w:val="24"/>
        </w:rPr>
        <w:t>insurances services</w:t>
      </w:r>
      <w:r w:rsidRPr="00F953AE">
        <w:rPr>
          <w:rFonts w:asciiTheme="majorBidi" w:eastAsia="Times New Roman" w:hAnsiTheme="majorBidi" w:cstheme="majorBidi"/>
          <w:sz w:val="24"/>
          <w:szCs w:val="24"/>
        </w:rPr>
        <w:t xml:space="preserve">” are not supported, because they made unique and significant contribution on explaining behaviour, they have a strong </w:t>
      </w:r>
      <w:r w:rsidRPr="00F953AE">
        <w:rPr>
          <w:rFonts w:asciiTheme="majorBidi" w:eastAsia="Times New Roman" w:hAnsiTheme="majorBidi" w:cstheme="majorBidi"/>
          <w:i/>
          <w:iCs/>
          <w:sz w:val="24"/>
          <w:szCs w:val="24"/>
        </w:rPr>
        <w:t xml:space="preserve">beta t </w:t>
      </w:r>
      <w:r w:rsidRPr="00F953AE">
        <w:rPr>
          <w:rFonts w:asciiTheme="majorBidi" w:eastAsia="Times New Roman" w:hAnsiTheme="majorBidi" w:cstheme="majorBidi"/>
          <w:sz w:val="24"/>
          <w:szCs w:val="24"/>
        </w:rPr>
        <w:t>and p</w:t>
      </w:r>
      <w:r w:rsidRPr="00F953AE">
        <w:rPr>
          <w:rFonts w:asciiTheme="majorBidi" w:eastAsia="Times New Roman" w:hAnsiTheme="majorBidi" w:cstheme="majorBidi"/>
          <w:i/>
          <w:iCs/>
          <w:sz w:val="24"/>
          <w:szCs w:val="24"/>
        </w:rPr>
        <w:t xml:space="preserve"> </w:t>
      </w:r>
      <w:r w:rsidRPr="00F953AE">
        <w:rPr>
          <w:rFonts w:asciiTheme="majorBidi" w:eastAsia="Times New Roman" w:hAnsiTheme="majorBidi" w:cstheme="majorBidi"/>
          <w:sz w:val="24"/>
          <w:szCs w:val="24"/>
        </w:rPr>
        <w:t xml:space="preserve">values of </w:t>
      </w:r>
      <w:r w:rsidR="004F2EED" w:rsidRPr="00F953AE">
        <w:rPr>
          <w:rFonts w:asciiTheme="majorBidi" w:eastAsia="Times New Roman" w:hAnsiTheme="majorBidi" w:cstheme="majorBidi"/>
          <w:sz w:val="24"/>
          <w:szCs w:val="24"/>
        </w:rPr>
        <w:t xml:space="preserve">awareness </w:t>
      </w:r>
      <w:r w:rsidRPr="00F953AE">
        <w:rPr>
          <w:rFonts w:asciiTheme="majorBidi" w:eastAsia="Times New Roman" w:hAnsiTheme="majorBidi" w:cstheme="majorBidi"/>
          <w:sz w:val="24"/>
          <w:szCs w:val="24"/>
        </w:rPr>
        <w:t>(</w:t>
      </w:r>
      <w:r w:rsidR="004F2EED" w:rsidRPr="00F953AE">
        <w:rPr>
          <w:rFonts w:asciiTheme="majorBidi" w:eastAsia="Times New Roman" w:hAnsiTheme="majorBidi" w:cstheme="majorBidi"/>
          <w:sz w:val="24"/>
          <w:szCs w:val="24"/>
        </w:rPr>
        <w:t>β:</w:t>
      </w:r>
      <w:r w:rsidRPr="00F953AE">
        <w:rPr>
          <w:rFonts w:asciiTheme="majorBidi" w:eastAsia="Times New Roman" w:hAnsiTheme="majorBidi" w:cstheme="majorBidi"/>
          <w:sz w:val="24"/>
          <w:szCs w:val="24"/>
        </w:rPr>
        <w:t xml:space="preserve"> 0.329, </w:t>
      </w:r>
      <w:r w:rsidRPr="00F953AE">
        <w:rPr>
          <w:rFonts w:asciiTheme="majorBidi" w:eastAsia="Times New Roman" w:hAnsiTheme="majorBidi" w:cstheme="majorBidi"/>
          <w:i/>
          <w:iCs/>
          <w:sz w:val="24"/>
          <w:szCs w:val="24"/>
        </w:rPr>
        <w:t>t</w:t>
      </w:r>
      <w:r w:rsidR="004F2EED" w:rsidRPr="00F953AE">
        <w:rPr>
          <w:rFonts w:asciiTheme="majorBidi" w:eastAsia="Times New Roman" w:hAnsiTheme="majorBidi" w:cstheme="majorBidi"/>
          <w:sz w:val="24"/>
          <w:szCs w:val="24"/>
        </w:rPr>
        <w:t>: 4.424, p</w:t>
      </w:r>
      <w:r w:rsidRPr="00F953AE">
        <w:rPr>
          <w:rFonts w:asciiTheme="majorBidi" w:eastAsia="Times New Roman" w:hAnsiTheme="majorBidi" w:cstheme="majorBidi"/>
          <w:sz w:val="24"/>
          <w:szCs w:val="24"/>
        </w:rPr>
        <w:t xml:space="preserve">: 0.000), </w:t>
      </w:r>
      <w:r w:rsidR="004F2EED" w:rsidRPr="00F953AE">
        <w:rPr>
          <w:rFonts w:asciiTheme="majorBidi" w:eastAsia="Times New Roman" w:hAnsiTheme="majorBidi" w:cstheme="majorBidi"/>
          <w:sz w:val="24"/>
          <w:szCs w:val="24"/>
        </w:rPr>
        <w:t xml:space="preserve">and attitude </w:t>
      </w:r>
      <w:r w:rsidRPr="00F953AE">
        <w:rPr>
          <w:rFonts w:asciiTheme="majorBidi" w:eastAsia="Times New Roman" w:hAnsiTheme="majorBidi" w:cstheme="majorBidi"/>
          <w:sz w:val="24"/>
          <w:szCs w:val="24"/>
        </w:rPr>
        <w:t xml:space="preserve">(β: 0.465, </w:t>
      </w:r>
      <w:r w:rsidRPr="00F953AE">
        <w:rPr>
          <w:rFonts w:asciiTheme="majorBidi" w:eastAsia="Times New Roman" w:hAnsiTheme="majorBidi" w:cstheme="majorBidi"/>
          <w:i/>
          <w:iCs/>
          <w:sz w:val="24"/>
          <w:szCs w:val="24"/>
        </w:rPr>
        <w:t>t</w:t>
      </w:r>
      <w:r w:rsidRPr="00F953AE">
        <w:rPr>
          <w:rFonts w:asciiTheme="majorBidi" w:eastAsia="Times New Roman" w:hAnsiTheme="majorBidi" w:cstheme="majorBidi"/>
          <w:sz w:val="24"/>
          <w:szCs w:val="24"/>
        </w:rPr>
        <w:t xml:space="preserve">: 8.315, p: 0.000).  </w:t>
      </w:r>
    </w:p>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On the contrary,</w:t>
      </w:r>
      <w:r w:rsidR="004F2EED" w:rsidRPr="00F953AE">
        <w:rPr>
          <w:rFonts w:asciiTheme="majorBidi" w:eastAsia="Times New Roman" w:hAnsiTheme="majorBidi" w:cstheme="majorBidi"/>
          <w:bCs/>
          <w:sz w:val="24"/>
          <w:szCs w:val="24"/>
        </w:rPr>
        <w:t xml:space="preserve"> the remaining hypothese</w:t>
      </w:r>
      <w:r w:rsidRPr="00F953AE">
        <w:rPr>
          <w:rFonts w:asciiTheme="majorBidi" w:eastAsia="Times New Roman" w:hAnsiTheme="majorBidi" w:cstheme="majorBidi"/>
          <w:bCs/>
          <w:sz w:val="24"/>
          <w:szCs w:val="24"/>
        </w:rPr>
        <w:t>s that</w:t>
      </w:r>
      <w:r w:rsidRPr="00F953AE">
        <w:rPr>
          <w:rFonts w:asciiTheme="majorBidi" w:eastAsia="Times New Roman" w:hAnsiTheme="majorBidi" w:cstheme="majorBidi"/>
          <w:sz w:val="24"/>
          <w:szCs w:val="24"/>
        </w:rPr>
        <w:t xml:space="preserve"> says “</w:t>
      </w:r>
      <w:r w:rsidR="004037F8" w:rsidRPr="00F953AE">
        <w:rPr>
          <w:rFonts w:asciiTheme="majorBidi" w:eastAsia="Times New Roman" w:hAnsiTheme="majorBidi" w:cstheme="majorBidi"/>
          <w:sz w:val="24"/>
          <w:szCs w:val="24"/>
        </w:rPr>
        <w:t>subjective norm</w:t>
      </w:r>
      <w:r w:rsidRPr="00F953AE">
        <w:rPr>
          <w:rFonts w:asciiTheme="majorBidi" w:eastAsia="Times New Roman" w:hAnsiTheme="majorBidi" w:cstheme="majorBidi"/>
          <w:sz w:val="24"/>
          <w:szCs w:val="24"/>
        </w:rPr>
        <w:t xml:space="preserve">, </w:t>
      </w:r>
      <w:r w:rsidR="004037F8" w:rsidRPr="00F953AE">
        <w:rPr>
          <w:rFonts w:asciiTheme="majorBidi" w:eastAsia="Times New Roman" w:hAnsiTheme="majorBidi" w:cstheme="majorBidi"/>
          <w:sz w:val="24"/>
          <w:szCs w:val="24"/>
        </w:rPr>
        <w:t>PBC</w:t>
      </w:r>
      <w:r w:rsidRPr="00F953AE">
        <w:rPr>
          <w:rFonts w:asciiTheme="majorBidi" w:eastAsia="Times New Roman" w:hAnsiTheme="majorBidi" w:cstheme="majorBidi"/>
          <w:sz w:val="24"/>
          <w:szCs w:val="24"/>
        </w:rPr>
        <w:t xml:space="preserve"> and religious belief has no significant effect on consumer behaviour towards </w:t>
      </w:r>
      <w:r w:rsidR="0012632D" w:rsidRPr="00F953AE">
        <w:rPr>
          <w:rFonts w:asciiTheme="majorBidi" w:eastAsia="Times New Roman" w:hAnsiTheme="majorBidi" w:cstheme="majorBidi"/>
          <w:sz w:val="24"/>
          <w:szCs w:val="24"/>
        </w:rPr>
        <w:t>insurance services</w:t>
      </w:r>
      <w:r w:rsidRPr="00F953AE">
        <w:rPr>
          <w:rFonts w:asciiTheme="majorBidi" w:eastAsia="Times New Roman" w:hAnsiTheme="majorBidi" w:cstheme="majorBidi"/>
          <w:sz w:val="24"/>
          <w:szCs w:val="24"/>
        </w:rPr>
        <w:t>” were supported</w:t>
      </w:r>
      <w:r w:rsidRPr="00F953AE">
        <w:rPr>
          <w:rFonts w:asciiTheme="majorBidi" w:eastAsia="Times New Roman" w:hAnsiTheme="majorBidi" w:cstheme="majorBidi"/>
          <w:bCs/>
          <w:sz w:val="24"/>
          <w:szCs w:val="24"/>
        </w:rPr>
        <w:t xml:space="preserve"> because of their weak β = 0.041, t = 0.850, p = 0.396, β = 0.085, t = 1.383, p = 0.168 and β = 0.019, t = 0.271, p = 0.787 respectively. </w:t>
      </w:r>
      <w:r w:rsidRPr="00F953AE">
        <w:rPr>
          <w:rFonts w:asciiTheme="majorBidi" w:eastAsia="Times New Roman" w:hAnsiTheme="majorBidi" w:cstheme="majorBidi"/>
          <w:sz w:val="24"/>
          <w:szCs w:val="24"/>
        </w:rPr>
        <w:t>As a summary of the study findings, Table 4.6 summarizes the results of the hypotheses tested in this study.</w:t>
      </w:r>
    </w:p>
    <w:p w:rsidR="00632107" w:rsidRPr="00F953AE" w:rsidRDefault="00632107" w:rsidP="00F953AE">
      <w:pPr>
        <w:spacing w:after="200" w:line="240" w:lineRule="auto"/>
        <w:jc w:val="both"/>
        <w:rPr>
          <w:rFonts w:asciiTheme="majorBidi" w:eastAsia="Times New Roman" w:hAnsiTheme="majorBidi" w:cstheme="majorBidi"/>
          <w:sz w:val="24"/>
          <w:szCs w:val="24"/>
        </w:rPr>
      </w:pPr>
    </w:p>
    <w:p w:rsidR="00632107" w:rsidRPr="00F953AE" w:rsidRDefault="00632107" w:rsidP="00F953AE">
      <w:pPr>
        <w:pBdr>
          <w:bottom w:val="single" w:sz="4" w:space="0" w:color="auto"/>
        </w:pBdr>
        <w:spacing w:after="200" w:line="240" w:lineRule="auto"/>
        <w:jc w:val="both"/>
        <w:rPr>
          <w:rFonts w:asciiTheme="majorBidi" w:eastAsia="Times New Roman" w:hAnsiTheme="majorBidi" w:cstheme="majorBidi"/>
          <w:b/>
          <w:sz w:val="24"/>
          <w:szCs w:val="24"/>
        </w:rPr>
      </w:pPr>
      <w:r w:rsidRPr="00F953AE">
        <w:rPr>
          <w:rFonts w:asciiTheme="majorBidi" w:eastAsia="Times New Roman" w:hAnsiTheme="majorBidi" w:cstheme="majorBidi"/>
          <w:noProof/>
          <w:sz w:val="24"/>
          <w:szCs w:val="24"/>
          <w:lang w:val="en-US"/>
        </w:rPr>
        <mc:AlternateContent>
          <mc:Choice Requires="wps">
            <w:drawing>
              <wp:anchor distT="4294967295" distB="4294967295" distL="114300" distR="114300" simplePos="0" relativeHeight="251661312" behindDoc="0" locked="0" layoutInCell="1" allowOverlap="1" wp14:anchorId="6495FAD8" wp14:editId="68C511B9">
                <wp:simplePos x="0" y="0"/>
                <wp:positionH relativeFrom="column">
                  <wp:posOffset>-15240</wp:posOffset>
                </wp:positionH>
                <wp:positionV relativeFrom="paragraph">
                  <wp:posOffset>220344</wp:posOffset>
                </wp:positionV>
                <wp:extent cx="5764530" cy="0"/>
                <wp:effectExtent l="0" t="0" r="26670" b="1905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6E757DA" id="Straight Arrow Connector 117" o:spid="_x0000_s1026" type="#_x0000_t32" style="position:absolute;margin-left:-1.2pt;margin-top:17.35pt;width:453.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"/>
            </w:pict>
          </mc:Fallback>
        </mc:AlternateContent>
      </w:r>
      <w:r w:rsidRPr="00F953AE">
        <w:rPr>
          <w:rFonts w:asciiTheme="majorBidi" w:eastAsia="Times New Roman" w:hAnsiTheme="majorBidi" w:cstheme="majorBidi"/>
          <w:b/>
          <w:sz w:val="24"/>
          <w:szCs w:val="24"/>
        </w:rPr>
        <w:t>Table 4.6: Summary of the Study Findings</w:t>
      </w:r>
    </w:p>
    <w:p w:rsidR="00632107" w:rsidRPr="00F953AE" w:rsidRDefault="00632107" w:rsidP="00F953AE">
      <w:pPr>
        <w:pBdr>
          <w:bottom w:val="single" w:sz="4" w:space="0" w:color="auto"/>
        </w:pBdr>
        <w:spacing w:after="0" w:line="240" w:lineRule="auto"/>
        <w:rPr>
          <w:rFonts w:asciiTheme="majorBidi" w:eastAsia="Times New Roman" w:hAnsiTheme="majorBidi" w:cstheme="majorBidi"/>
          <w:b/>
          <w:sz w:val="24"/>
          <w:szCs w:val="24"/>
        </w:rPr>
      </w:pPr>
      <w:r w:rsidRPr="00F953AE">
        <w:rPr>
          <w:rFonts w:asciiTheme="majorBidi" w:eastAsia="Times New Roman" w:hAnsiTheme="majorBidi" w:cstheme="majorBidi"/>
          <w:b/>
          <w:sz w:val="24"/>
          <w:szCs w:val="24"/>
        </w:rPr>
        <w:t>Null Hypothesis                  Statement of Null Hypothesis                                               Remarks</w:t>
      </w:r>
    </w:p>
    <w:p w:rsidR="00632107" w:rsidRPr="00F953AE" w:rsidRDefault="00632107" w:rsidP="00F953AE">
      <w:pPr>
        <w:spacing w:after="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b/>
          <w:bCs/>
          <w:sz w:val="24"/>
          <w:szCs w:val="24"/>
        </w:rPr>
        <w:t>Ho</w:t>
      </w:r>
      <w:r w:rsidRPr="00F953AE">
        <w:rPr>
          <w:rFonts w:asciiTheme="majorBidi" w:eastAsia="Times New Roman" w:hAnsiTheme="majorBidi" w:cstheme="majorBidi"/>
          <w:b/>
          <w:bCs/>
          <w:sz w:val="24"/>
          <w:szCs w:val="24"/>
          <w:vertAlign w:val="subscript"/>
        </w:rPr>
        <w:t>1</w:t>
      </w:r>
      <w:r w:rsidRPr="00F953AE">
        <w:rPr>
          <w:rFonts w:asciiTheme="majorBidi" w:eastAsia="Times New Roman" w:hAnsiTheme="majorBidi" w:cstheme="majorBidi"/>
          <w:b/>
          <w:bCs/>
          <w:sz w:val="24"/>
          <w:szCs w:val="24"/>
        </w:rPr>
        <w:t xml:space="preserve">:             </w:t>
      </w:r>
      <w:r w:rsidRPr="00F953AE">
        <w:rPr>
          <w:rFonts w:asciiTheme="majorBidi" w:eastAsia="Times New Roman" w:hAnsiTheme="majorBidi" w:cstheme="majorBidi"/>
          <w:sz w:val="24"/>
          <w:szCs w:val="24"/>
        </w:rPr>
        <w:t>Awareness has no significant influence on the behaviour</w:t>
      </w:r>
    </w:p>
    <w:p w:rsidR="00632107" w:rsidRPr="00F953AE" w:rsidRDefault="00632107" w:rsidP="00F953AE">
      <w:pPr>
        <w:spacing w:after="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                      of consumers towards </w:t>
      </w:r>
      <w:r w:rsidR="0012632D" w:rsidRPr="00F953AE">
        <w:rPr>
          <w:rFonts w:asciiTheme="majorBidi" w:eastAsia="Times New Roman" w:hAnsiTheme="majorBidi" w:cstheme="majorBidi"/>
          <w:sz w:val="24"/>
          <w:szCs w:val="24"/>
        </w:rPr>
        <w:t xml:space="preserve">insurance </w:t>
      </w:r>
      <w:r w:rsidRPr="00F953AE">
        <w:rPr>
          <w:rFonts w:asciiTheme="majorBidi" w:eastAsia="Times New Roman" w:hAnsiTheme="majorBidi" w:cstheme="majorBidi"/>
          <w:sz w:val="24"/>
          <w:szCs w:val="24"/>
        </w:rPr>
        <w:t xml:space="preserve">services.                                   </w:t>
      </w:r>
      <w:r w:rsidR="0012632D" w:rsidRPr="00F953AE">
        <w:rPr>
          <w:rFonts w:asciiTheme="majorBidi" w:eastAsia="Times New Roman" w:hAnsiTheme="majorBidi" w:cstheme="majorBidi"/>
          <w:sz w:val="24"/>
          <w:szCs w:val="24"/>
        </w:rPr>
        <w:t xml:space="preserve">            </w:t>
      </w:r>
      <w:r w:rsidR="004037F8" w:rsidRPr="00F953AE">
        <w:rPr>
          <w:rFonts w:asciiTheme="majorBidi" w:eastAsia="Times New Roman" w:hAnsiTheme="majorBidi" w:cstheme="majorBidi"/>
          <w:sz w:val="24"/>
          <w:szCs w:val="24"/>
        </w:rPr>
        <w:t xml:space="preserve">  </w:t>
      </w:r>
      <w:r w:rsidRPr="00F953AE">
        <w:rPr>
          <w:rFonts w:asciiTheme="majorBidi" w:eastAsia="Times New Roman" w:hAnsiTheme="majorBidi" w:cstheme="majorBidi"/>
          <w:sz w:val="24"/>
          <w:szCs w:val="24"/>
        </w:rPr>
        <w:t xml:space="preserve"> </w:t>
      </w:r>
      <w:r w:rsidR="00E70430" w:rsidRPr="00F953AE">
        <w:rPr>
          <w:rFonts w:asciiTheme="majorBidi" w:eastAsia="Times New Roman" w:hAnsiTheme="majorBidi" w:cstheme="majorBidi"/>
          <w:b/>
          <w:sz w:val="24"/>
          <w:szCs w:val="24"/>
        </w:rPr>
        <w:t>Rejected</w:t>
      </w:r>
    </w:p>
    <w:p w:rsidR="00632107" w:rsidRPr="00F953AE" w:rsidRDefault="00632107" w:rsidP="00F953AE">
      <w:pPr>
        <w:spacing w:after="0" w:line="240" w:lineRule="auto"/>
        <w:jc w:val="both"/>
        <w:rPr>
          <w:rFonts w:asciiTheme="majorBidi" w:eastAsia="Times New Roman" w:hAnsiTheme="majorBidi" w:cstheme="majorBidi"/>
          <w:b/>
          <w:bCs/>
          <w:sz w:val="24"/>
          <w:szCs w:val="24"/>
        </w:rPr>
      </w:pPr>
    </w:p>
    <w:p w:rsidR="00632107" w:rsidRPr="00F953AE" w:rsidRDefault="00632107" w:rsidP="00F953AE">
      <w:pPr>
        <w:spacing w:after="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b/>
          <w:bCs/>
          <w:sz w:val="24"/>
          <w:szCs w:val="24"/>
        </w:rPr>
        <w:lastRenderedPageBreak/>
        <w:t>Ho</w:t>
      </w:r>
      <w:r w:rsidRPr="00F953AE">
        <w:rPr>
          <w:rFonts w:asciiTheme="majorBidi" w:eastAsia="Times New Roman" w:hAnsiTheme="majorBidi" w:cstheme="majorBidi"/>
          <w:b/>
          <w:bCs/>
          <w:sz w:val="24"/>
          <w:szCs w:val="24"/>
          <w:vertAlign w:val="subscript"/>
        </w:rPr>
        <w:t>2</w:t>
      </w:r>
      <w:r w:rsidRPr="00F953AE">
        <w:rPr>
          <w:rFonts w:asciiTheme="majorBidi" w:eastAsia="Times New Roman" w:hAnsiTheme="majorBidi" w:cstheme="majorBidi"/>
          <w:b/>
          <w:bCs/>
          <w:sz w:val="24"/>
          <w:szCs w:val="24"/>
        </w:rPr>
        <w:t xml:space="preserve">:             </w:t>
      </w:r>
      <w:r w:rsidRPr="00F953AE">
        <w:rPr>
          <w:rFonts w:asciiTheme="majorBidi" w:eastAsia="Times New Roman" w:hAnsiTheme="majorBidi" w:cstheme="majorBidi"/>
          <w:sz w:val="24"/>
          <w:szCs w:val="24"/>
        </w:rPr>
        <w:t xml:space="preserve">Attitude has no significant influence on the behaviour of </w:t>
      </w:r>
    </w:p>
    <w:p w:rsidR="00632107" w:rsidRPr="00F953AE" w:rsidRDefault="00632107" w:rsidP="00F953AE">
      <w:pPr>
        <w:spacing w:after="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                       consumers towards </w:t>
      </w:r>
      <w:r w:rsidR="0012632D" w:rsidRPr="00F953AE">
        <w:rPr>
          <w:rFonts w:asciiTheme="majorBidi" w:eastAsia="Times New Roman" w:hAnsiTheme="majorBidi" w:cstheme="majorBidi"/>
          <w:sz w:val="24"/>
          <w:szCs w:val="24"/>
        </w:rPr>
        <w:t xml:space="preserve">insurance </w:t>
      </w:r>
      <w:r w:rsidRPr="00F953AE">
        <w:rPr>
          <w:rFonts w:asciiTheme="majorBidi" w:eastAsia="Times New Roman" w:hAnsiTheme="majorBidi" w:cstheme="majorBidi"/>
          <w:sz w:val="24"/>
          <w:szCs w:val="24"/>
        </w:rPr>
        <w:t>services.</w:t>
      </w:r>
      <w:r w:rsidR="0012632D" w:rsidRPr="00F953AE">
        <w:rPr>
          <w:rFonts w:asciiTheme="majorBidi" w:eastAsia="Times New Roman" w:hAnsiTheme="majorBidi" w:cstheme="majorBidi"/>
          <w:sz w:val="24"/>
          <w:szCs w:val="24"/>
        </w:rPr>
        <w:t xml:space="preserve">                                       </w:t>
      </w:r>
      <w:r w:rsidRPr="00F953AE">
        <w:rPr>
          <w:rFonts w:asciiTheme="majorBidi" w:eastAsia="Times New Roman" w:hAnsiTheme="majorBidi" w:cstheme="majorBidi"/>
          <w:sz w:val="24"/>
          <w:szCs w:val="24"/>
        </w:rPr>
        <w:t xml:space="preserve">              </w:t>
      </w:r>
      <w:r w:rsidR="004037F8" w:rsidRPr="00F953AE">
        <w:rPr>
          <w:rFonts w:asciiTheme="majorBidi" w:eastAsia="Times New Roman" w:hAnsiTheme="majorBidi" w:cstheme="majorBidi"/>
          <w:sz w:val="24"/>
          <w:szCs w:val="24"/>
        </w:rPr>
        <w:t xml:space="preserve">  </w:t>
      </w:r>
      <w:r w:rsidR="00E70430" w:rsidRPr="00F953AE">
        <w:rPr>
          <w:rFonts w:asciiTheme="majorBidi" w:eastAsia="Times New Roman" w:hAnsiTheme="majorBidi" w:cstheme="majorBidi"/>
          <w:b/>
          <w:sz w:val="24"/>
          <w:szCs w:val="24"/>
        </w:rPr>
        <w:t>Rejected</w:t>
      </w:r>
      <w:r w:rsidRPr="00F953AE">
        <w:rPr>
          <w:rFonts w:asciiTheme="majorBidi" w:eastAsia="Times New Roman" w:hAnsiTheme="majorBidi" w:cstheme="majorBidi"/>
          <w:sz w:val="24"/>
          <w:szCs w:val="24"/>
        </w:rPr>
        <w:t xml:space="preserve">                                      </w:t>
      </w:r>
    </w:p>
    <w:p w:rsidR="00632107" w:rsidRPr="00F953AE" w:rsidRDefault="00632107" w:rsidP="00F953AE">
      <w:pPr>
        <w:spacing w:after="0" w:line="240" w:lineRule="auto"/>
        <w:jc w:val="both"/>
        <w:rPr>
          <w:rFonts w:asciiTheme="majorBidi" w:eastAsia="Times New Roman" w:hAnsiTheme="majorBidi" w:cstheme="majorBidi"/>
          <w:b/>
          <w:sz w:val="24"/>
          <w:szCs w:val="24"/>
        </w:rPr>
      </w:pPr>
    </w:p>
    <w:p w:rsidR="00632107" w:rsidRPr="00F953AE" w:rsidRDefault="00632107" w:rsidP="00F953AE">
      <w:pPr>
        <w:spacing w:after="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b/>
          <w:sz w:val="24"/>
          <w:szCs w:val="24"/>
        </w:rPr>
        <w:t>Ho</w:t>
      </w:r>
      <w:r w:rsidRPr="00F953AE">
        <w:rPr>
          <w:rFonts w:asciiTheme="majorBidi" w:eastAsia="Times New Roman" w:hAnsiTheme="majorBidi" w:cstheme="majorBidi"/>
          <w:b/>
          <w:sz w:val="24"/>
          <w:szCs w:val="24"/>
          <w:vertAlign w:val="subscript"/>
        </w:rPr>
        <w:t>3</w:t>
      </w:r>
      <w:r w:rsidRPr="00F953AE">
        <w:rPr>
          <w:rFonts w:asciiTheme="majorBidi" w:eastAsia="Times New Roman" w:hAnsiTheme="majorBidi" w:cstheme="majorBidi"/>
          <w:b/>
          <w:sz w:val="24"/>
          <w:szCs w:val="24"/>
        </w:rPr>
        <w:t xml:space="preserve">:            </w:t>
      </w:r>
      <w:r w:rsidRPr="00F953AE">
        <w:rPr>
          <w:rFonts w:asciiTheme="majorBidi" w:eastAsia="Times New Roman" w:hAnsiTheme="majorBidi" w:cstheme="majorBidi"/>
          <w:sz w:val="24"/>
          <w:szCs w:val="24"/>
        </w:rPr>
        <w:t xml:space="preserve">Religious beliefs have no significant influence on the behaviour of </w:t>
      </w:r>
    </w:p>
    <w:p w:rsidR="00632107" w:rsidRPr="00F953AE" w:rsidRDefault="00632107" w:rsidP="00F953AE">
      <w:pPr>
        <w:spacing w:after="0" w:line="240" w:lineRule="auto"/>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                     consumers towards </w:t>
      </w:r>
      <w:r w:rsidR="0012632D" w:rsidRPr="00F953AE">
        <w:rPr>
          <w:rFonts w:asciiTheme="majorBidi" w:eastAsia="Times New Roman" w:hAnsiTheme="majorBidi" w:cstheme="majorBidi"/>
          <w:sz w:val="24"/>
          <w:szCs w:val="24"/>
        </w:rPr>
        <w:t xml:space="preserve">insurance                                        </w:t>
      </w:r>
      <w:r w:rsidRPr="00F953AE">
        <w:rPr>
          <w:rFonts w:asciiTheme="majorBidi" w:eastAsia="Times New Roman" w:hAnsiTheme="majorBidi" w:cstheme="majorBidi"/>
          <w:sz w:val="24"/>
          <w:szCs w:val="24"/>
        </w:rPr>
        <w:t xml:space="preserve">                               </w:t>
      </w:r>
      <w:r w:rsidRPr="00F953AE">
        <w:rPr>
          <w:rFonts w:asciiTheme="majorBidi" w:eastAsia="Times New Roman" w:hAnsiTheme="majorBidi" w:cstheme="majorBidi"/>
          <w:b/>
          <w:sz w:val="24"/>
          <w:szCs w:val="24"/>
        </w:rPr>
        <w:t>Supported</w:t>
      </w:r>
    </w:p>
    <w:p w:rsidR="00632107" w:rsidRPr="00F953AE" w:rsidRDefault="00632107" w:rsidP="00F953AE">
      <w:pPr>
        <w:spacing w:after="0" w:line="240" w:lineRule="auto"/>
        <w:jc w:val="both"/>
        <w:rPr>
          <w:rFonts w:asciiTheme="majorBidi" w:eastAsia="Times New Roman" w:hAnsiTheme="majorBidi" w:cstheme="majorBidi"/>
          <w:b/>
          <w:sz w:val="24"/>
          <w:szCs w:val="24"/>
        </w:rPr>
      </w:pPr>
    </w:p>
    <w:p w:rsidR="00632107" w:rsidRPr="00F953AE" w:rsidRDefault="00632107" w:rsidP="00F953AE">
      <w:pPr>
        <w:spacing w:after="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b/>
          <w:sz w:val="24"/>
          <w:szCs w:val="24"/>
        </w:rPr>
        <w:t>Ho</w:t>
      </w:r>
      <w:r w:rsidRPr="00F953AE">
        <w:rPr>
          <w:rFonts w:asciiTheme="majorBidi" w:eastAsia="Times New Roman" w:hAnsiTheme="majorBidi" w:cstheme="majorBidi"/>
          <w:b/>
          <w:sz w:val="24"/>
          <w:szCs w:val="24"/>
          <w:vertAlign w:val="subscript"/>
        </w:rPr>
        <w:t>4</w:t>
      </w:r>
      <w:r w:rsidRPr="00F953AE">
        <w:rPr>
          <w:rFonts w:asciiTheme="majorBidi" w:eastAsia="Times New Roman" w:hAnsiTheme="majorBidi" w:cstheme="majorBidi"/>
          <w:b/>
          <w:sz w:val="24"/>
          <w:szCs w:val="24"/>
        </w:rPr>
        <w:t xml:space="preserve">:            </w:t>
      </w:r>
      <w:r w:rsidRPr="00F953AE">
        <w:rPr>
          <w:rFonts w:asciiTheme="majorBidi" w:eastAsia="Times New Roman" w:hAnsiTheme="majorBidi" w:cstheme="majorBidi"/>
          <w:sz w:val="24"/>
          <w:szCs w:val="24"/>
        </w:rPr>
        <w:t>Subjective Norms have no significant influence on the behaviour</w:t>
      </w:r>
    </w:p>
    <w:p w:rsidR="00632107" w:rsidRPr="00F953AE" w:rsidRDefault="00632107" w:rsidP="00F953AE">
      <w:pPr>
        <w:spacing w:after="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                     of consumers towards</w:t>
      </w:r>
      <w:r w:rsidR="000F4A04" w:rsidRPr="00F953AE">
        <w:rPr>
          <w:rFonts w:asciiTheme="majorBidi" w:eastAsia="Times New Roman" w:hAnsiTheme="majorBidi" w:cstheme="majorBidi"/>
          <w:sz w:val="24"/>
          <w:szCs w:val="24"/>
        </w:rPr>
        <w:t xml:space="preserve"> insurance services                                             </w:t>
      </w:r>
      <w:r w:rsidRPr="00F953AE">
        <w:rPr>
          <w:rFonts w:asciiTheme="majorBidi" w:eastAsia="Times New Roman" w:hAnsiTheme="majorBidi" w:cstheme="majorBidi"/>
          <w:sz w:val="24"/>
          <w:szCs w:val="24"/>
        </w:rPr>
        <w:t xml:space="preserve">      </w:t>
      </w:r>
      <w:r w:rsidR="00E70430" w:rsidRPr="00F953AE">
        <w:rPr>
          <w:rFonts w:asciiTheme="majorBidi" w:eastAsia="Times New Roman" w:hAnsiTheme="majorBidi" w:cstheme="majorBidi"/>
          <w:b/>
          <w:sz w:val="24"/>
          <w:szCs w:val="24"/>
        </w:rPr>
        <w:t>Supported</w:t>
      </w:r>
    </w:p>
    <w:p w:rsidR="00632107" w:rsidRPr="00F953AE" w:rsidRDefault="00632107" w:rsidP="00F953AE">
      <w:pPr>
        <w:spacing w:after="0" w:line="240" w:lineRule="auto"/>
        <w:jc w:val="both"/>
        <w:rPr>
          <w:rFonts w:asciiTheme="majorBidi" w:eastAsia="Times New Roman" w:hAnsiTheme="majorBidi" w:cstheme="majorBidi"/>
          <w:b/>
          <w:sz w:val="24"/>
          <w:szCs w:val="24"/>
        </w:rPr>
      </w:pPr>
    </w:p>
    <w:p w:rsidR="00632107" w:rsidRPr="00F953AE" w:rsidRDefault="00632107" w:rsidP="00F953AE">
      <w:pPr>
        <w:spacing w:after="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b/>
          <w:sz w:val="24"/>
          <w:szCs w:val="24"/>
        </w:rPr>
        <w:t>Ho</w:t>
      </w:r>
      <w:r w:rsidRPr="00F953AE">
        <w:rPr>
          <w:rFonts w:asciiTheme="majorBidi" w:eastAsia="Times New Roman" w:hAnsiTheme="majorBidi" w:cstheme="majorBidi"/>
          <w:b/>
          <w:sz w:val="24"/>
          <w:szCs w:val="24"/>
          <w:vertAlign w:val="subscript"/>
        </w:rPr>
        <w:t>5</w:t>
      </w:r>
      <w:r w:rsidRPr="00F953AE">
        <w:rPr>
          <w:rFonts w:asciiTheme="majorBidi" w:eastAsia="Times New Roman" w:hAnsiTheme="majorBidi" w:cstheme="majorBidi"/>
          <w:b/>
          <w:sz w:val="24"/>
          <w:szCs w:val="24"/>
        </w:rPr>
        <w:t xml:space="preserve">:            </w:t>
      </w:r>
      <w:r w:rsidRPr="00F953AE">
        <w:rPr>
          <w:rFonts w:asciiTheme="majorBidi" w:eastAsia="Times New Roman" w:hAnsiTheme="majorBidi" w:cstheme="majorBidi"/>
          <w:sz w:val="24"/>
          <w:szCs w:val="24"/>
        </w:rPr>
        <w:t xml:space="preserve">Perceived Behavioural Control (PBC) has no significant effect on </w:t>
      </w:r>
    </w:p>
    <w:p w:rsidR="00632107" w:rsidRPr="00F953AE" w:rsidRDefault="00632107" w:rsidP="00F953AE">
      <w:pPr>
        <w:spacing w:after="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                     the consumer behaviour towards </w:t>
      </w:r>
      <w:r w:rsidR="000F4A04" w:rsidRPr="00F953AE">
        <w:rPr>
          <w:rFonts w:asciiTheme="majorBidi" w:eastAsia="Times New Roman" w:hAnsiTheme="majorBidi" w:cstheme="majorBidi"/>
          <w:sz w:val="24"/>
          <w:szCs w:val="24"/>
        </w:rPr>
        <w:t xml:space="preserve">insurance services                          </w:t>
      </w:r>
      <w:r w:rsidRPr="00F953AE">
        <w:rPr>
          <w:rFonts w:asciiTheme="majorBidi" w:eastAsia="Times New Roman" w:hAnsiTheme="majorBidi" w:cstheme="majorBidi"/>
          <w:sz w:val="24"/>
          <w:szCs w:val="24"/>
        </w:rPr>
        <w:t xml:space="preserve">     </w:t>
      </w:r>
      <w:r w:rsidR="00E70430" w:rsidRPr="00F953AE">
        <w:rPr>
          <w:rFonts w:asciiTheme="majorBidi" w:eastAsia="Times New Roman" w:hAnsiTheme="majorBidi" w:cstheme="majorBidi"/>
          <w:b/>
          <w:sz w:val="24"/>
          <w:szCs w:val="24"/>
        </w:rPr>
        <w:t>Supported</w:t>
      </w:r>
    </w:p>
    <w:p w:rsidR="00632107" w:rsidRPr="00F953AE" w:rsidRDefault="00632107" w:rsidP="00F953AE">
      <w:pPr>
        <w:pBdr>
          <w:bottom w:val="single" w:sz="4" w:space="1" w:color="auto"/>
        </w:pBdr>
        <w:spacing w:after="0" w:line="240" w:lineRule="auto"/>
        <w:rPr>
          <w:rFonts w:asciiTheme="majorBidi" w:eastAsia="Times New Roman" w:hAnsiTheme="majorBidi" w:cstheme="majorBidi"/>
          <w:sz w:val="24"/>
          <w:szCs w:val="24"/>
        </w:rPr>
      </w:pPr>
    </w:p>
    <w:p w:rsidR="00632107" w:rsidRPr="00F953AE" w:rsidRDefault="00632107" w:rsidP="00F953AE">
      <w:pPr>
        <w:spacing w:after="0" w:line="240" w:lineRule="auto"/>
        <w:jc w:val="both"/>
        <w:rPr>
          <w:rFonts w:asciiTheme="majorBidi" w:eastAsia="Times New Roman" w:hAnsiTheme="majorBidi" w:cstheme="majorBidi"/>
          <w:sz w:val="24"/>
          <w:szCs w:val="24"/>
        </w:rPr>
      </w:pPr>
    </w:p>
    <w:p w:rsidR="00632107" w:rsidRPr="00F953AE" w:rsidRDefault="00632107" w:rsidP="00F953AE">
      <w:pPr>
        <w:keepNext/>
        <w:keepLines/>
        <w:spacing w:before="200" w:after="240" w:line="240" w:lineRule="auto"/>
        <w:outlineLvl w:val="1"/>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Discussion of Findings</w:t>
      </w:r>
    </w:p>
    <w:p w:rsidR="00632107" w:rsidRPr="00F953AE" w:rsidRDefault="00632107" w:rsidP="00F953AE">
      <w:pPr>
        <w:spacing w:before="240"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The hypothesis stating that, “awareness has no significant influence on the consumers’ behaviour towards </w:t>
      </w:r>
      <w:r w:rsidR="000F4A04" w:rsidRPr="00F953AE">
        <w:rPr>
          <w:rFonts w:asciiTheme="majorBidi" w:eastAsia="Times New Roman" w:hAnsiTheme="majorBidi" w:cstheme="majorBidi"/>
          <w:sz w:val="24"/>
          <w:szCs w:val="24"/>
        </w:rPr>
        <w:t xml:space="preserve">insurance </w:t>
      </w:r>
      <w:r w:rsidRPr="00F953AE">
        <w:rPr>
          <w:rFonts w:asciiTheme="majorBidi" w:eastAsia="Times New Roman" w:hAnsiTheme="majorBidi" w:cstheme="majorBidi"/>
          <w:sz w:val="24"/>
          <w:szCs w:val="24"/>
        </w:rPr>
        <w:t xml:space="preserve">services” is </w:t>
      </w:r>
      <w:r w:rsidR="004037F8" w:rsidRPr="00F953AE">
        <w:rPr>
          <w:rFonts w:asciiTheme="majorBidi" w:eastAsia="Times New Roman" w:hAnsiTheme="majorBidi" w:cstheme="majorBidi"/>
          <w:sz w:val="24"/>
          <w:szCs w:val="24"/>
        </w:rPr>
        <w:t>rejected</w:t>
      </w:r>
      <w:r w:rsidRPr="00F953AE">
        <w:rPr>
          <w:rFonts w:asciiTheme="majorBidi" w:eastAsia="Times New Roman" w:hAnsiTheme="majorBidi" w:cstheme="majorBidi"/>
          <w:sz w:val="24"/>
          <w:szCs w:val="24"/>
        </w:rPr>
        <w:t xml:space="preserve">, </w:t>
      </w:r>
      <w:r w:rsidR="004037F8" w:rsidRPr="00F953AE">
        <w:rPr>
          <w:rFonts w:asciiTheme="majorBidi" w:eastAsia="Times New Roman" w:hAnsiTheme="majorBidi" w:cstheme="majorBidi"/>
          <w:sz w:val="24"/>
          <w:szCs w:val="24"/>
        </w:rPr>
        <w:t xml:space="preserve">because of its significant contribution on explaining behaviour with β = 0.210, </w:t>
      </w:r>
      <w:r w:rsidR="004037F8" w:rsidRPr="00F953AE">
        <w:rPr>
          <w:rFonts w:asciiTheme="majorBidi" w:eastAsia="Times New Roman" w:hAnsiTheme="majorBidi" w:cstheme="majorBidi"/>
          <w:i/>
          <w:iCs/>
          <w:sz w:val="24"/>
          <w:szCs w:val="24"/>
        </w:rPr>
        <w:t>t</w:t>
      </w:r>
      <w:r w:rsidR="004037F8" w:rsidRPr="00F953AE">
        <w:rPr>
          <w:rFonts w:asciiTheme="majorBidi" w:eastAsia="Times New Roman" w:hAnsiTheme="majorBidi" w:cstheme="majorBidi"/>
          <w:sz w:val="24"/>
          <w:szCs w:val="24"/>
        </w:rPr>
        <w:t xml:space="preserve"> = 3.269, p = 0.000. It also shows a Pearson correlation of 0.847 between </w:t>
      </w:r>
      <w:r w:rsidR="00C25F12" w:rsidRPr="00F953AE">
        <w:rPr>
          <w:rFonts w:asciiTheme="majorBidi" w:eastAsia="Times New Roman" w:hAnsiTheme="majorBidi" w:cstheme="majorBidi"/>
          <w:sz w:val="24"/>
          <w:szCs w:val="24"/>
        </w:rPr>
        <w:t xml:space="preserve">awareness </w:t>
      </w:r>
      <w:r w:rsidR="004037F8" w:rsidRPr="00F953AE">
        <w:rPr>
          <w:rFonts w:asciiTheme="majorBidi" w:eastAsia="Times New Roman" w:hAnsiTheme="majorBidi" w:cstheme="majorBidi"/>
          <w:sz w:val="24"/>
          <w:szCs w:val="24"/>
        </w:rPr>
        <w:t xml:space="preserve">and Consumers’ Behaviour </w:t>
      </w:r>
      <w:r w:rsidR="00C25F12" w:rsidRPr="00F953AE">
        <w:rPr>
          <w:rFonts w:asciiTheme="majorBidi" w:eastAsia="Times New Roman" w:hAnsiTheme="majorBidi" w:cstheme="majorBidi"/>
          <w:sz w:val="24"/>
          <w:szCs w:val="24"/>
        </w:rPr>
        <w:t>towards insurance services</w:t>
      </w:r>
      <w:r w:rsidR="004037F8" w:rsidRPr="00F953AE">
        <w:rPr>
          <w:rFonts w:asciiTheme="majorBidi" w:eastAsia="Times New Roman" w:hAnsiTheme="majorBidi" w:cstheme="majorBidi"/>
          <w:sz w:val="24"/>
          <w:szCs w:val="24"/>
        </w:rPr>
        <w:t xml:space="preserve">. </w:t>
      </w:r>
      <w:r w:rsidRPr="00F953AE">
        <w:rPr>
          <w:rFonts w:asciiTheme="majorBidi" w:eastAsia="Times New Roman" w:hAnsiTheme="majorBidi" w:cstheme="majorBidi"/>
          <w:sz w:val="24"/>
          <w:szCs w:val="24"/>
        </w:rPr>
        <w:t xml:space="preserve">This means that high level of awareness guarantee patronage. In essence, </w:t>
      </w:r>
      <w:r w:rsidR="00C25F12" w:rsidRPr="00F953AE">
        <w:rPr>
          <w:rFonts w:asciiTheme="majorBidi" w:eastAsia="Times New Roman" w:hAnsiTheme="majorBidi" w:cstheme="majorBidi"/>
          <w:sz w:val="24"/>
          <w:szCs w:val="24"/>
        </w:rPr>
        <w:t xml:space="preserve">if </w:t>
      </w:r>
      <w:r w:rsidRPr="00F953AE">
        <w:rPr>
          <w:rFonts w:asciiTheme="majorBidi" w:eastAsia="Times New Roman" w:hAnsiTheme="majorBidi" w:cstheme="majorBidi"/>
          <w:sz w:val="24"/>
          <w:szCs w:val="24"/>
        </w:rPr>
        <w:t xml:space="preserve">people </w:t>
      </w:r>
      <w:r w:rsidR="00C25F12" w:rsidRPr="00F953AE">
        <w:rPr>
          <w:rFonts w:asciiTheme="majorBidi" w:eastAsia="Times New Roman" w:hAnsiTheme="majorBidi" w:cstheme="majorBidi"/>
          <w:sz w:val="24"/>
          <w:szCs w:val="24"/>
        </w:rPr>
        <w:t xml:space="preserve">are not </w:t>
      </w:r>
      <w:r w:rsidRPr="00F953AE">
        <w:rPr>
          <w:rFonts w:asciiTheme="majorBidi" w:eastAsia="Times New Roman" w:hAnsiTheme="majorBidi" w:cstheme="majorBidi"/>
          <w:sz w:val="24"/>
          <w:szCs w:val="24"/>
        </w:rPr>
        <w:t xml:space="preserve">aware of the operations and products of </w:t>
      </w:r>
      <w:r w:rsidR="000F4A04" w:rsidRPr="00F953AE">
        <w:rPr>
          <w:rFonts w:asciiTheme="majorBidi" w:eastAsia="Times New Roman" w:hAnsiTheme="majorBidi" w:cstheme="majorBidi"/>
          <w:sz w:val="24"/>
          <w:szCs w:val="24"/>
        </w:rPr>
        <w:t>insurance</w:t>
      </w:r>
      <w:r w:rsidRPr="00F953AE">
        <w:rPr>
          <w:rFonts w:asciiTheme="majorBidi" w:eastAsia="Times New Roman" w:hAnsiTheme="majorBidi" w:cstheme="majorBidi"/>
          <w:sz w:val="24"/>
          <w:szCs w:val="24"/>
        </w:rPr>
        <w:t xml:space="preserve">, they might not patronise these products. A study by </w:t>
      </w:r>
      <w:r w:rsidR="002E098D" w:rsidRPr="00F953AE">
        <w:rPr>
          <w:rFonts w:asciiTheme="majorBidi" w:hAnsiTheme="majorBidi" w:cstheme="majorBidi"/>
          <w:sz w:val="24"/>
          <w:szCs w:val="24"/>
        </w:rPr>
        <w:t xml:space="preserve">Olugbenga-Bello &amp; Adebimpe, (2010) in southern Nigeria </w:t>
      </w:r>
      <w:r w:rsidRPr="00F953AE">
        <w:rPr>
          <w:rFonts w:asciiTheme="majorBidi" w:eastAsia="Times New Roman" w:hAnsiTheme="majorBidi" w:cstheme="majorBidi"/>
          <w:sz w:val="24"/>
          <w:szCs w:val="24"/>
        </w:rPr>
        <w:t xml:space="preserve">on awareness show that majority of their respondents </w:t>
      </w:r>
      <w:r w:rsidR="00C25F12" w:rsidRPr="00F953AE">
        <w:rPr>
          <w:rFonts w:asciiTheme="majorBidi" w:eastAsia="Times New Roman" w:hAnsiTheme="majorBidi" w:cstheme="majorBidi"/>
          <w:sz w:val="24"/>
          <w:szCs w:val="24"/>
        </w:rPr>
        <w:t xml:space="preserve">who patronise insurance </w:t>
      </w:r>
      <w:r w:rsidRPr="00F953AE">
        <w:rPr>
          <w:rFonts w:asciiTheme="majorBidi" w:eastAsia="Times New Roman" w:hAnsiTheme="majorBidi" w:cstheme="majorBidi"/>
          <w:sz w:val="24"/>
          <w:szCs w:val="24"/>
        </w:rPr>
        <w:t xml:space="preserve">has awareness of </w:t>
      </w:r>
      <w:r w:rsidR="00C25F12" w:rsidRPr="00F953AE">
        <w:rPr>
          <w:rFonts w:asciiTheme="majorBidi" w:eastAsia="Times New Roman" w:hAnsiTheme="majorBidi" w:cstheme="majorBidi"/>
          <w:sz w:val="24"/>
          <w:szCs w:val="24"/>
        </w:rPr>
        <w:t>its services and products that is why they</w:t>
      </w:r>
      <w:r w:rsidRPr="00F953AE">
        <w:rPr>
          <w:rFonts w:asciiTheme="majorBidi" w:eastAsia="Times New Roman" w:hAnsiTheme="majorBidi" w:cstheme="majorBidi"/>
          <w:sz w:val="24"/>
          <w:szCs w:val="24"/>
        </w:rPr>
        <w:t xml:space="preserve"> patronis</w:t>
      </w:r>
      <w:r w:rsidR="00C25F12" w:rsidRPr="00F953AE">
        <w:rPr>
          <w:rFonts w:asciiTheme="majorBidi" w:eastAsia="Times New Roman" w:hAnsiTheme="majorBidi" w:cstheme="majorBidi"/>
          <w:sz w:val="24"/>
          <w:szCs w:val="24"/>
        </w:rPr>
        <w:t>e</w:t>
      </w:r>
      <w:r w:rsidRPr="00F953AE">
        <w:rPr>
          <w:rFonts w:asciiTheme="majorBidi" w:eastAsia="Times New Roman" w:hAnsiTheme="majorBidi" w:cstheme="majorBidi"/>
          <w:sz w:val="24"/>
          <w:szCs w:val="24"/>
        </w:rPr>
        <w:t xml:space="preserve"> it.  </w:t>
      </w:r>
    </w:p>
    <w:p w:rsidR="002E098D" w:rsidRPr="00F953AE" w:rsidRDefault="00632107" w:rsidP="00F953AE">
      <w:pPr>
        <w:spacing w:after="200" w:line="240" w:lineRule="auto"/>
        <w:jc w:val="both"/>
        <w:rPr>
          <w:rFonts w:asciiTheme="majorBidi" w:eastAsia="Times New Roman" w:hAnsiTheme="majorBidi" w:cstheme="majorBidi"/>
          <w:b/>
          <w:bCs/>
          <w:sz w:val="24"/>
          <w:szCs w:val="24"/>
        </w:rPr>
      </w:pPr>
      <w:r w:rsidRPr="00F953AE">
        <w:rPr>
          <w:rFonts w:asciiTheme="majorBidi" w:eastAsia="Times New Roman" w:hAnsiTheme="majorBidi" w:cstheme="majorBidi"/>
          <w:sz w:val="24"/>
          <w:szCs w:val="24"/>
        </w:rPr>
        <w:t xml:space="preserve">The hypothesis stating that attitude towards </w:t>
      </w:r>
      <w:r w:rsidR="00C25F12" w:rsidRPr="00F953AE">
        <w:rPr>
          <w:rFonts w:asciiTheme="majorBidi" w:eastAsia="Times New Roman" w:hAnsiTheme="majorBidi" w:cstheme="majorBidi"/>
          <w:sz w:val="24"/>
          <w:szCs w:val="24"/>
        </w:rPr>
        <w:t xml:space="preserve">insurance </w:t>
      </w:r>
      <w:r w:rsidRPr="00F953AE">
        <w:rPr>
          <w:rFonts w:asciiTheme="majorBidi" w:eastAsia="Times New Roman" w:hAnsiTheme="majorBidi" w:cstheme="majorBidi"/>
          <w:sz w:val="24"/>
          <w:szCs w:val="24"/>
        </w:rPr>
        <w:t>services has no significa</w:t>
      </w:r>
      <w:r w:rsidR="00C25F12" w:rsidRPr="00F953AE">
        <w:rPr>
          <w:rFonts w:asciiTheme="majorBidi" w:eastAsia="Times New Roman" w:hAnsiTheme="majorBidi" w:cstheme="majorBidi"/>
          <w:sz w:val="24"/>
          <w:szCs w:val="24"/>
        </w:rPr>
        <w:t>nt influence on the consumers’ b</w:t>
      </w:r>
      <w:r w:rsidRPr="00F953AE">
        <w:rPr>
          <w:rFonts w:asciiTheme="majorBidi" w:eastAsia="Times New Roman" w:hAnsiTheme="majorBidi" w:cstheme="majorBidi"/>
          <w:sz w:val="24"/>
          <w:szCs w:val="24"/>
        </w:rPr>
        <w:t xml:space="preserve">ehaviour towards </w:t>
      </w:r>
      <w:r w:rsidR="00C25F12" w:rsidRPr="00F953AE">
        <w:rPr>
          <w:rFonts w:asciiTheme="majorBidi" w:eastAsia="Times New Roman" w:hAnsiTheme="majorBidi" w:cstheme="majorBidi"/>
          <w:sz w:val="24"/>
          <w:szCs w:val="24"/>
        </w:rPr>
        <w:t>insurance services’ patronage</w:t>
      </w:r>
      <w:r w:rsidRPr="00F953AE">
        <w:rPr>
          <w:rFonts w:asciiTheme="majorBidi" w:eastAsia="Times New Roman" w:hAnsiTheme="majorBidi" w:cstheme="majorBidi"/>
          <w:sz w:val="24"/>
          <w:szCs w:val="24"/>
        </w:rPr>
        <w:t xml:space="preserve">” is </w:t>
      </w:r>
      <w:r w:rsidR="004037F8" w:rsidRPr="00F953AE">
        <w:rPr>
          <w:rFonts w:asciiTheme="majorBidi" w:eastAsia="Times New Roman" w:hAnsiTheme="majorBidi" w:cstheme="majorBidi"/>
          <w:sz w:val="24"/>
          <w:szCs w:val="24"/>
        </w:rPr>
        <w:t>rejected</w:t>
      </w:r>
      <w:r w:rsidRPr="00F953AE">
        <w:rPr>
          <w:rFonts w:asciiTheme="majorBidi" w:eastAsia="Times New Roman" w:hAnsiTheme="majorBidi" w:cstheme="majorBidi"/>
          <w:sz w:val="24"/>
          <w:szCs w:val="24"/>
        </w:rPr>
        <w:t xml:space="preserve">. </w:t>
      </w:r>
      <w:r w:rsidR="004037F8" w:rsidRPr="00F953AE">
        <w:rPr>
          <w:rFonts w:asciiTheme="majorBidi" w:eastAsia="Times New Roman" w:hAnsiTheme="majorBidi" w:cstheme="majorBidi"/>
          <w:sz w:val="24"/>
          <w:szCs w:val="24"/>
        </w:rPr>
        <w:t xml:space="preserve">because it has made tremendous contribution in explaining behaviour with β = 0.517, </w:t>
      </w:r>
      <w:r w:rsidR="004037F8" w:rsidRPr="00F953AE">
        <w:rPr>
          <w:rFonts w:asciiTheme="majorBidi" w:eastAsia="Times New Roman" w:hAnsiTheme="majorBidi" w:cstheme="majorBidi"/>
          <w:i/>
          <w:iCs/>
          <w:sz w:val="24"/>
          <w:szCs w:val="24"/>
        </w:rPr>
        <w:t>t</w:t>
      </w:r>
      <w:r w:rsidR="004037F8" w:rsidRPr="00F953AE">
        <w:rPr>
          <w:rFonts w:asciiTheme="majorBidi" w:eastAsia="Times New Roman" w:hAnsiTheme="majorBidi" w:cstheme="majorBidi"/>
          <w:sz w:val="24"/>
          <w:szCs w:val="24"/>
        </w:rPr>
        <w:t xml:space="preserve"> = 9.811, p = 0.000. It also shows a Pearson correlation of 0.872 </w:t>
      </w:r>
      <w:r w:rsidRPr="00F953AE">
        <w:rPr>
          <w:rFonts w:asciiTheme="majorBidi" w:eastAsia="Times New Roman" w:hAnsiTheme="majorBidi" w:cstheme="majorBidi"/>
          <w:sz w:val="24"/>
          <w:szCs w:val="24"/>
        </w:rPr>
        <w:t xml:space="preserve">This means that, an individual </w:t>
      </w:r>
      <w:r w:rsidR="00C25F12" w:rsidRPr="00F953AE">
        <w:rPr>
          <w:rFonts w:asciiTheme="majorBidi" w:eastAsia="Times New Roman" w:hAnsiTheme="majorBidi" w:cstheme="majorBidi"/>
          <w:sz w:val="24"/>
          <w:szCs w:val="24"/>
        </w:rPr>
        <w:t>accepting and patronising insurance services</w:t>
      </w:r>
      <w:r w:rsidRPr="00F953AE">
        <w:rPr>
          <w:rFonts w:asciiTheme="majorBidi" w:eastAsia="Times New Roman" w:hAnsiTheme="majorBidi" w:cstheme="majorBidi"/>
          <w:sz w:val="24"/>
          <w:szCs w:val="24"/>
        </w:rPr>
        <w:t xml:space="preserve"> have a positive attitude towards </w:t>
      </w:r>
      <w:r w:rsidR="00C25F12" w:rsidRPr="00F953AE">
        <w:rPr>
          <w:rFonts w:asciiTheme="majorBidi" w:eastAsia="Times New Roman" w:hAnsiTheme="majorBidi" w:cstheme="majorBidi"/>
          <w:sz w:val="24"/>
          <w:szCs w:val="24"/>
        </w:rPr>
        <w:t>it</w:t>
      </w:r>
      <w:r w:rsidRPr="00F953AE">
        <w:rPr>
          <w:rFonts w:asciiTheme="majorBidi" w:eastAsia="Times New Roman" w:hAnsiTheme="majorBidi" w:cstheme="majorBidi"/>
          <w:sz w:val="24"/>
          <w:szCs w:val="24"/>
        </w:rPr>
        <w:t>.</w:t>
      </w:r>
      <w:r w:rsidRPr="00F953AE">
        <w:rPr>
          <w:rFonts w:asciiTheme="majorBidi" w:eastAsia="Times New Roman" w:hAnsiTheme="majorBidi" w:cstheme="majorBidi"/>
          <w:b/>
          <w:bCs/>
          <w:sz w:val="24"/>
          <w:szCs w:val="24"/>
        </w:rPr>
        <w:t xml:space="preserve"> </w:t>
      </w:r>
    </w:p>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The hypothesis that says religious belief has no significant influence on the </w:t>
      </w:r>
      <w:r w:rsidR="00C25F12" w:rsidRPr="00F953AE">
        <w:rPr>
          <w:rFonts w:asciiTheme="majorBidi" w:eastAsia="Times New Roman" w:hAnsiTheme="majorBidi" w:cstheme="majorBidi"/>
          <w:sz w:val="24"/>
          <w:szCs w:val="24"/>
        </w:rPr>
        <w:t>c</w:t>
      </w:r>
      <w:r w:rsidRPr="00F953AE">
        <w:rPr>
          <w:rFonts w:asciiTheme="majorBidi" w:eastAsia="Times New Roman" w:hAnsiTheme="majorBidi" w:cstheme="majorBidi"/>
          <w:sz w:val="24"/>
          <w:szCs w:val="24"/>
        </w:rPr>
        <w:t xml:space="preserve">onsumers’ </w:t>
      </w:r>
      <w:r w:rsidR="00C25F12" w:rsidRPr="00F953AE">
        <w:rPr>
          <w:rFonts w:asciiTheme="majorBidi" w:eastAsia="Times New Roman" w:hAnsiTheme="majorBidi" w:cstheme="majorBidi"/>
          <w:sz w:val="24"/>
          <w:szCs w:val="24"/>
        </w:rPr>
        <w:t>b</w:t>
      </w:r>
      <w:r w:rsidRPr="00F953AE">
        <w:rPr>
          <w:rFonts w:asciiTheme="majorBidi" w:eastAsia="Times New Roman" w:hAnsiTheme="majorBidi" w:cstheme="majorBidi"/>
          <w:sz w:val="24"/>
          <w:szCs w:val="24"/>
        </w:rPr>
        <w:t xml:space="preserve">ehaviour towards </w:t>
      </w:r>
      <w:r w:rsidR="00C25F12" w:rsidRPr="00F953AE">
        <w:rPr>
          <w:rFonts w:asciiTheme="majorBidi" w:eastAsia="Times New Roman" w:hAnsiTheme="majorBidi" w:cstheme="majorBidi"/>
          <w:sz w:val="24"/>
          <w:szCs w:val="24"/>
        </w:rPr>
        <w:t xml:space="preserve">insurance </w:t>
      </w:r>
      <w:r w:rsidRPr="00F953AE">
        <w:rPr>
          <w:rFonts w:asciiTheme="majorBidi" w:eastAsia="Times New Roman" w:hAnsiTheme="majorBidi" w:cstheme="majorBidi"/>
          <w:sz w:val="24"/>
          <w:szCs w:val="24"/>
        </w:rPr>
        <w:t xml:space="preserve">services” is Accepted due to its little or no contribution on explaining behaviour, with β = 0.088, </w:t>
      </w:r>
      <w:r w:rsidRPr="00F953AE">
        <w:rPr>
          <w:rFonts w:asciiTheme="majorBidi" w:eastAsia="Times New Roman" w:hAnsiTheme="majorBidi" w:cstheme="majorBidi"/>
          <w:i/>
          <w:iCs/>
          <w:sz w:val="24"/>
          <w:szCs w:val="24"/>
        </w:rPr>
        <w:t>t</w:t>
      </w:r>
      <w:r w:rsidRPr="00F953AE">
        <w:rPr>
          <w:rFonts w:asciiTheme="majorBidi" w:eastAsia="Times New Roman" w:hAnsiTheme="majorBidi" w:cstheme="majorBidi"/>
          <w:sz w:val="24"/>
          <w:szCs w:val="24"/>
        </w:rPr>
        <w:t xml:space="preserve"> = 1.518, p = 0.130. This means that, being affiliated to a particular religion is not enough to justify whether a person can patronise or not patronise </w:t>
      </w:r>
      <w:r w:rsidR="00C25F12" w:rsidRPr="00F953AE">
        <w:rPr>
          <w:rFonts w:asciiTheme="majorBidi" w:eastAsia="Times New Roman" w:hAnsiTheme="majorBidi" w:cstheme="majorBidi"/>
          <w:sz w:val="24"/>
          <w:szCs w:val="24"/>
        </w:rPr>
        <w:t>insurance services</w:t>
      </w:r>
      <w:r w:rsidRPr="00F953AE">
        <w:rPr>
          <w:rFonts w:asciiTheme="majorBidi" w:eastAsia="Times New Roman" w:hAnsiTheme="majorBidi" w:cstheme="majorBidi"/>
          <w:sz w:val="24"/>
          <w:szCs w:val="24"/>
        </w:rPr>
        <w:t xml:space="preserve">. The results of their findings indicated that not religion, but other factors were more significant in their decision to patronise </w:t>
      </w:r>
      <w:r w:rsidR="00C25F12" w:rsidRPr="00F953AE">
        <w:rPr>
          <w:rFonts w:asciiTheme="majorBidi" w:eastAsia="Times New Roman" w:hAnsiTheme="majorBidi" w:cstheme="majorBidi"/>
          <w:sz w:val="24"/>
          <w:szCs w:val="24"/>
        </w:rPr>
        <w:t>insurance services</w:t>
      </w:r>
      <w:r w:rsidRPr="00F953AE">
        <w:rPr>
          <w:rFonts w:asciiTheme="majorBidi" w:eastAsia="Times New Roman" w:hAnsiTheme="majorBidi" w:cstheme="majorBidi"/>
          <w:sz w:val="24"/>
          <w:szCs w:val="24"/>
        </w:rPr>
        <w:t xml:space="preserve">. Such as risk, cost of borrowing and expected return. </w:t>
      </w:r>
      <w:r w:rsidR="00275E38" w:rsidRPr="00F953AE">
        <w:rPr>
          <w:rFonts w:asciiTheme="majorBidi" w:hAnsiTheme="majorBidi" w:cstheme="majorBidi"/>
          <w:sz w:val="24"/>
          <w:szCs w:val="24"/>
        </w:rPr>
        <w:t xml:space="preserve">Daniel (2015) </w:t>
      </w:r>
      <w:r w:rsidRPr="00F953AE">
        <w:rPr>
          <w:rFonts w:asciiTheme="majorBidi" w:eastAsia="Times New Roman" w:hAnsiTheme="majorBidi" w:cstheme="majorBidi"/>
          <w:sz w:val="24"/>
          <w:szCs w:val="24"/>
        </w:rPr>
        <w:t xml:space="preserve">found economic factors like </w:t>
      </w:r>
      <w:r w:rsidR="00C40B09" w:rsidRPr="00F953AE">
        <w:rPr>
          <w:rFonts w:asciiTheme="majorBidi" w:eastAsia="Times New Roman" w:hAnsiTheme="majorBidi" w:cstheme="majorBidi"/>
          <w:sz w:val="24"/>
          <w:szCs w:val="24"/>
        </w:rPr>
        <w:t xml:space="preserve">cost </w:t>
      </w:r>
      <w:r w:rsidRPr="00F953AE">
        <w:rPr>
          <w:rFonts w:asciiTheme="majorBidi" w:eastAsia="Times New Roman" w:hAnsiTheme="majorBidi" w:cstheme="majorBidi"/>
          <w:sz w:val="24"/>
          <w:szCs w:val="24"/>
        </w:rPr>
        <w:t xml:space="preserve">and service quality as more significant than religion in </w:t>
      </w:r>
      <w:r w:rsidR="00C25F12" w:rsidRPr="00F953AE">
        <w:rPr>
          <w:rFonts w:asciiTheme="majorBidi" w:eastAsia="Times New Roman" w:hAnsiTheme="majorBidi" w:cstheme="majorBidi"/>
          <w:sz w:val="24"/>
          <w:szCs w:val="24"/>
        </w:rPr>
        <w:t>insurance</w:t>
      </w:r>
      <w:r w:rsidRPr="00F953AE">
        <w:rPr>
          <w:rFonts w:asciiTheme="majorBidi" w:eastAsia="Times New Roman" w:hAnsiTheme="majorBidi" w:cstheme="majorBidi"/>
          <w:sz w:val="24"/>
          <w:szCs w:val="24"/>
        </w:rPr>
        <w:t xml:space="preserve"> choice. </w:t>
      </w:r>
      <w:r w:rsidR="00C40B09" w:rsidRPr="00F953AE">
        <w:rPr>
          <w:rFonts w:asciiTheme="majorBidi" w:eastAsia="Times New Roman" w:hAnsiTheme="majorBidi" w:cstheme="majorBidi"/>
          <w:sz w:val="24"/>
          <w:szCs w:val="24"/>
        </w:rPr>
        <w:t>Likewise,</w:t>
      </w:r>
      <w:r w:rsidRPr="00F953AE">
        <w:rPr>
          <w:rFonts w:asciiTheme="majorBidi" w:eastAsia="Times New Roman" w:hAnsiTheme="majorBidi" w:cstheme="majorBidi"/>
          <w:sz w:val="24"/>
          <w:szCs w:val="24"/>
        </w:rPr>
        <w:t xml:space="preserve"> in Kenya, Guyo and Adan (2013) found out that, religious values have least influence on customers’ choice of </w:t>
      </w:r>
      <w:r w:rsidR="00C40B09" w:rsidRPr="00F953AE">
        <w:rPr>
          <w:rFonts w:asciiTheme="majorBidi" w:eastAsia="Times New Roman" w:hAnsiTheme="majorBidi" w:cstheme="majorBidi"/>
          <w:sz w:val="24"/>
          <w:szCs w:val="24"/>
        </w:rPr>
        <w:t xml:space="preserve">insurance </w:t>
      </w:r>
      <w:r w:rsidRPr="00F953AE">
        <w:rPr>
          <w:rFonts w:asciiTheme="majorBidi" w:eastAsia="Times New Roman" w:hAnsiTheme="majorBidi" w:cstheme="majorBidi"/>
          <w:sz w:val="24"/>
          <w:szCs w:val="24"/>
        </w:rPr>
        <w:t>among the four factors mentioned in the literature review.</w:t>
      </w:r>
    </w:p>
    <w:p w:rsidR="00632107" w:rsidRPr="00F953AE" w:rsidRDefault="00632107" w:rsidP="00F953AE">
      <w:pPr>
        <w:spacing w:before="240" w:after="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The hypothesis stating that subjective norm has no significant influence on the consumers’ behaviour towards </w:t>
      </w:r>
      <w:r w:rsidR="00C40B09" w:rsidRPr="00F953AE">
        <w:rPr>
          <w:rFonts w:asciiTheme="majorBidi" w:eastAsia="Times New Roman" w:hAnsiTheme="majorBidi" w:cstheme="majorBidi"/>
          <w:sz w:val="24"/>
          <w:szCs w:val="24"/>
        </w:rPr>
        <w:t xml:space="preserve">insurance </w:t>
      </w:r>
      <w:r w:rsidRPr="00F953AE">
        <w:rPr>
          <w:rFonts w:asciiTheme="majorBidi" w:eastAsia="Times New Roman" w:hAnsiTheme="majorBidi" w:cstheme="majorBidi"/>
          <w:sz w:val="24"/>
          <w:szCs w:val="24"/>
        </w:rPr>
        <w:t xml:space="preserve">services” is </w:t>
      </w:r>
      <w:r w:rsidR="00C40B09" w:rsidRPr="00F953AE">
        <w:rPr>
          <w:rFonts w:asciiTheme="majorBidi" w:eastAsia="Times New Roman" w:hAnsiTheme="majorBidi" w:cstheme="majorBidi"/>
          <w:sz w:val="24"/>
          <w:szCs w:val="24"/>
        </w:rPr>
        <w:t xml:space="preserve">accepted </w:t>
      </w:r>
      <w:r w:rsidR="004037F8" w:rsidRPr="00F953AE">
        <w:rPr>
          <w:rFonts w:asciiTheme="majorBidi" w:eastAsia="Times New Roman" w:hAnsiTheme="majorBidi" w:cstheme="majorBidi"/>
          <w:sz w:val="24"/>
          <w:szCs w:val="24"/>
        </w:rPr>
        <w:t xml:space="preserve">since it made a little or no contribution in explaining behaviour, with insignificant β = 0.059, </w:t>
      </w:r>
      <w:r w:rsidR="004037F8" w:rsidRPr="00F953AE">
        <w:rPr>
          <w:rFonts w:asciiTheme="majorBidi" w:eastAsia="Times New Roman" w:hAnsiTheme="majorBidi" w:cstheme="majorBidi"/>
          <w:i/>
          <w:iCs/>
          <w:sz w:val="24"/>
          <w:szCs w:val="24"/>
        </w:rPr>
        <w:t>t</w:t>
      </w:r>
      <w:r w:rsidR="004037F8" w:rsidRPr="00F953AE">
        <w:rPr>
          <w:rFonts w:asciiTheme="majorBidi" w:eastAsia="Times New Roman" w:hAnsiTheme="majorBidi" w:cstheme="majorBidi"/>
          <w:sz w:val="24"/>
          <w:szCs w:val="24"/>
        </w:rPr>
        <w:t xml:space="preserve"> = 1.434, p = 0.152</w:t>
      </w:r>
      <w:r w:rsidRPr="00F953AE">
        <w:rPr>
          <w:rFonts w:asciiTheme="majorBidi" w:eastAsia="Times New Roman" w:hAnsiTheme="majorBidi" w:cstheme="majorBidi"/>
          <w:sz w:val="24"/>
          <w:szCs w:val="24"/>
        </w:rPr>
        <w:t xml:space="preserve">. This indicates that a social pressure by those people close to </w:t>
      </w:r>
      <w:r w:rsidR="00C40B09" w:rsidRPr="00F953AE">
        <w:rPr>
          <w:rFonts w:asciiTheme="majorBidi" w:eastAsia="Times New Roman" w:hAnsiTheme="majorBidi" w:cstheme="majorBidi"/>
          <w:sz w:val="24"/>
          <w:szCs w:val="24"/>
        </w:rPr>
        <w:t xml:space="preserve">a person cannot </w:t>
      </w:r>
      <w:r w:rsidRPr="00F953AE">
        <w:rPr>
          <w:rFonts w:asciiTheme="majorBidi" w:eastAsia="Times New Roman" w:hAnsiTheme="majorBidi" w:cstheme="majorBidi"/>
          <w:sz w:val="24"/>
          <w:szCs w:val="24"/>
        </w:rPr>
        <w:t xml:space="preserve">influence his choice of </w:t>
      </w:r>
      <w:r w:rsidR="00C40B09" w:rsidRPr="00F953AE">
        <w:rPr>
          <w:rFonts w:asciiTheme="majorBidi" w:eastAsia="Times New Roman" w:hAnsiTheme="majorBidi" w:cstheme="majorBidi"/>
          <w:sz w:val="24"/>
          <w:szCs w:val="24"/>
        </w:rPr>
        <w:t>insurance and finance decision</w:t>
      </w:r>
      <w:r w:rsidRPr="00F953AE">
        <w:rPr>
          <w:rFonts w:asciiTheme="majorBidi" w:eastAsia="Times New Roman" w:hAnsiTheme="majorBidi" w:cstheme="majorBidi"/>
          <w:sz w:val="24"/>
          <w:szCs w:val="24"/>
        </w:rPr>
        <w:t xml:space="preserve">. As shown in the finding of Umar (2011), close association with </w:t>
      </w:r>
      <w:r w:rsidR="00C40B09" w:rsidRPr="00F953AE">
        <w:rPr>
          <w:rFonts w:asciiTheme="majorBidi" w:eastAsia="Times New Roman" w:hAnsiTheme="majorBidi" w:cstheme="majorBidi"/>
          <w:sz w:val="24"/>
          <w:szCs w:val="24"/>
        </w:rPr>
        <w:t xml:space="preserve">other persons does not mean a customer can reveal his financial </w:t>
      </w:r>
      <w:r w:rsidR="00C40B09" w:rsidRPr="00F953AE">
        <w:rPr>
          <w:rFonts w:asciiTheme="majorBidi" w:eastAsia="Times New Roman" w:hAnsiTheme="majorBidi" w:cstheme="majorBidi"/>
          <w:sz w:val="24"/>
          <w:szCs w:val="24"/>
        </w:rPr>
        <w:lastRenderedPageBreak/>
        <w:t>information talk-less of influencing his decisions</w:t>
      </w:r>
      <w:r w:rsidRPr="00F953AE">
        <w:rPr>
          <w:rFonts w:asciiTheme="majorBidi" w:eastAsia="Times New Roman" w:hAnsiTheme="majorBidi" w:cstheme="majorBidi"/>
          <w:sz w:val="24"/>
          <w:szCs w:val="24"/>
        </w:rPr>
        <w:t xml:space="preserve">. The finding of Karjaluoto (2012) also indicates the </w:t>
      </w:r>
      <w:r w:rsidR="00C40B09" w:rsidRPr="00F953AE">
        <w:rPr>
          <w:rFonts w:asciiTheme="majorBidi" w:eastAsia="Times New Roman" w:hAnsiTheme="majorBidi" w:cstheme="majorBidi"/>
          <w:sz w:val="24"/>
          <w:szCs w:val="24"/>
        </w:rPr>
        <w:t xml:space="preserve">insignificant </w:t>
      </w:r>
      <w:r w:rsidRPr="00F953AE">
        <w:rPr>
          <w:rFonts w:asciiTheme="majorBidi" w:eastAsia="Times New Roman" w:hAnsiTheme="majorBidi" w:cstheme="majorBidi"/>
          <w:sz w:val="24"/>
          <w:szCs w:val="24"/>
        </w:rPr>
        <w:t>influence of reference group and opinion leaders in consumer behaviour</w:t>
      </w:r>
      <w:r w:rsidR="00C40B09" w:rsidRPr="00F953AE">
        <w:rPr>
          <w:rFonts w:asciiTheme="majorBidi" w:eastAsia="Times New Roman" w:hAnsiTheme="majorBidi" w:cstheme="majorBidi"/>
          <w:sz w:val="24"/>
          <w:szCs w:val="24"/>
        </w:rPr>
        <w:t xml:space="preserve"> to financial issues</w:t>
      </w:r>
      <w:r w:rsidRPr="00F953AE">
        <w:rPr>
          <w:rFonts w:asciiTheme="majorBidi" w:eastAsia="Times New Roman" w:hAnsiTheme="majorBidi" w:cstheme="majorBidi"/>
          <w:sz w:val="24"/>
          <w:szCs w:val="24"/>
        </w:rPr>
        <w:t xml:space="preserve">.    </w:t>
      </w:r>
    </w:p>
    <w:p w:rsidR="00632107" w:rsidRPr="00F953AE" w:rsidRDefault="00632107" w:rsidP="00F953AE">
      <w:pPr>
        <w:autoSpaceDE w:val="0"/>
        <w:autoSpaceDN w:val="0"/>
        <w:adjustRightInd w:val="0"/>
        <w:spacing w:before="100" w:after="100" w:line="240" w:lineRule="auto"/>
        <w:jc w:val="both"/>
        <w:rPr>
          <w:rFonts w:asciiTheme="majorBidi" w:eastAsia="Times New Roman" w:hAnsiTheme="majorBidi" w:cstheme="majorBidi"/>
          <w:bCs/>
          <w:sz w:val="24"/>
          <w:szCs w:val="24"/>
        </w:rPr>
      </w:pPr>
      <w:r w:rsidRPr="00F953AE">
        <w:rPr>
          <w:rFonts w:asciiTheme="majorBidi" w:eastAsia="Times New Roman" w:hAnsiTheme="majorBidi" w:cstheme="majorBidi"/>
          <w:sz w:val="24"/>
          <w:szCs w:val="24"/>
        </w:rPr>
        <w:t xml:space="preserve">The Null hypothesis which states that “Perceived Behavioural Control has no significant influence on the behaviour to </w:t>
      </w:r>
      <w:r w:rsidR="00C40B09" w:rsidRPr="00F953AE">
        <w:rPr>
          <w:rFonts w:asciiTheme="majorBidi" w:eastAsia="Times New Roman" w:hAnsiTheme="majorBidi" w:cstheme="majorBidi"/>
          <w:sz w:val="24"/>
          <w:szCs w:val="24"/>
        </w:rPr>
        <w:t xml:space="preserve">accept insurance </w:t>
      </w:r>
      <w:r w:rsidRPr="00F953AE">
        <w:rPr>
          <w:rFonts w:asciiTheme="majorBidi" w:eastAsia="Times New Roman" w:hAnsiTheme="majorBidi" w:cstheme="majorBidi"/>
          <w:sz w:val="24"/>
          <w:szCs w:val="24"/>
        </w:rPr>
        <w:t xml:space="preserve">services” is </w:t>
      </w:r>
      <w:r w:rsidR="004037F8" w:rsidRPr="00F953AE">
        <w:rPr>
          <w:rFonts w:asciiTheme="majorBidi" w:eastAsia="Times New Roman" w:hAnsiTheme="majorBidi" w:cstheme="majorBidi"/>
          <w:sz w:val="24"/>
          <w:szCs w:val="24"/>
        </w:rPr>
        <w:t xml:space="preserve">accepted due to its little or no contribution on explaining behaviour, with a β = 0.062, </w:t>
      </w:r>
      <w:r w:rsidR="004037F8" w:rsidRPr="00F953AE">
        <w:rPr>
          <w:rFonts w:asciiTheme="majorBidi" w:eastAsia="Times New Roman" w:hAnsiTheme="majorBidi" w:cstheme="majorBidi"/>
          <w:i/>
          <w:iCs/>
          <w:sz w:val="24"/>
          <w:szCs w:val="24"/>
        </w:rPr>
        <w:t>t</w:t>
      </w:r>
      <w:r w:rsidR="004037F8" w:rsidRPr="00F953AE">
        <w:rPr>
          <w:rFonts w:asciiTheme="majorBidi" w:eastAsia="Times New Roman" w:hAnsiTheme="majorBidi" w:cstheme="majorBidi"/>
          <w:sz w:val="24"/>
          <w:szCs w:val="24"/>
        </w:rPr>
        <w:t xml:space="preserve"> = 1.119, p = 0.264. It also shows a Pearson correlation of 0.791 between </w:t>
      </w:r>
      <w:r w:rsidR="00C40B09" w:rsidRPr="00F953AE">
        <w:rPr>
          <w:rFonts w:asciiTheme="majorBidi" w:eastAsia="Times New Roman" w:hAnsiTheme="majorBidi" w:cstheme="majorBidi"/>
          <w:sz w:val="24"/>
          <w:szCs w:val="24"/>
        </w:rPr>
        <w:t>perceived b</w:t>
      </w:r>
      <w:r w:rsidRPr="00F953AE">
        <w:rPr>
          <w:rFonts w:asciiTheme="majorBidi" w:eastAsia="Times New Roman" w:hAnsiTheme="majorBidi" w:cstheme="majorBidi"/>
          <w:sz w:val="24"/>
          <w:szCs w:val="24"/>
        </w:rPr>
        <w:t xml:space="preserve">ehavioural </w:t>
      </w:r>
      <w:r w:rsidR="00C40B09" w:rsidRPr="00F953AE">
        <w:rPr>
          <w:rFonts w:asciiTheme="majorBidi" w:eastAsia="Times New Roman" w:hAnsiTheme="majorBidi" w:cstheme="majorBidi"/>
          <w:sz w:val="24"/>
          <w:szCs w:val="24"/>
        </w:rPr>
        <w:t>c</w:t>
      </w:r>
      <w:r w:rsidRPr="00F953AE">
        <w:rPr>
          <w:rFonts w:asciiTheme="majorBidi" w:eastAsia="Times New Roman" w:hAnsiTheme="majorBidi" w:cstheme="majorBidi"/>
          <w:sz w:val="24"/>
          <w:szCs w:val="24"/>
        </w:rPr>
        <w:t xml:space="preserve">ontrol and </w:t>
      </w:r>
      <w:r w:rsidR="00C40B09" w:rsidRPr="00F953AE">
        <w:rPr>
          <w:rFonts w:asciiTheme="majorBidi" w:eastAsia="Times New Roman" w:hAnsiTheme="majorBidi" w:cstheme="majorBidi"/>
          <w:sz w:val="24"/>
          <w:szCs w:val="24"/>
        </w:rPr>
        <w:t>c</w:t>
      </w:r>
      <w:r w:rsidRPr="00F953AE">
        <w:rPr>
          <w:rFonts w:asciiTheme="majorBidi" w:eastAsia="Times New Roman" w:hAnsiTheme="majorBidi" w:cstheme="majorBidi"/>
          <w:sz w:val="24"/>
          <w:szCs w:val="24"/>
        </w:rPr>
        <w:t xml:space="preserve">onsumers’ </w:t>
      </w:r>
      <w:r w:rsidR="00C40B09" w:rsidRPr="00F953AE">
        <w:rPr>
          <w:rFonts w:asciiTheme="majorBidi" w:eastAsia="Times New Roman" w:hAnsiTheme="majorBidi" w:cstheme="majorBidi"/>
          <w:sz w:val="24"/>
          <w:szCs w:val="24"/>
        </w:rPr>
        <w:t>b</w:t>
      </w:r>
      <w:r w:rsidRPr="00F953AE">
        <w:rPr>
          <w:rFonts w:asciiTheme="majorBidi" w:eastAsia="Times New Roman" w:hAnsiTheme="majorBidi" w:cstheme="majorBidi"/>
          <w:sz w:val="24"/>
          <w:szCs w:val="24"/>
        </w:rPr>
        <w:t xml:space="preserve">ehaviour towards </w:t>
      </w:r>
      <w:r w:rsidR="00C40B09" w:rsidRPr="00F953AE">
        <w:rPr>
          <w:rFonts w:asciiTheme="majorBidi" w:eastAsia="Times New Roman" w:hAnsiTheme="majorBidi" w:cstheme="majorBidi"/>
          <w:sz w:val="24"/>
          <w:szCs w:val="24"/>
        </w:rPr>
        <w:t>insurance p</w:t>
      </w:r>
      <w:r w:rsidRPr="00F953AE">
        <w:rPr>
          <w:rFonts w:asciiTheme="majorBidi" w:eastAsia="Times New Roman" w:hAnsiTheme="majorBidi" w:cstheme="majorBidi"/>
          <w:sz w:val="24"/>
          <w:szCs w:val="24"/>
        </w:rPr>
        <w:t xml:space="preserve">atronage. This indicates that personal ability and confidence of a consumer to patronise </w:t>
      </w:r>
      <w:r w:rsidR="00C40B09" w:rsidRPr="00F953AE">
        <w:rPr>
          <w:rFonts w:asciiTheme="majorBidi" w:eastAsia="Times New Roman" w:hAnsiTheme="majorBidi" w:cstheme="majorBidi"/>
          <w:sz w:val="24"/>
          <w:szCs w:val="24"/>
        </w:rPr>
        <w:t xml:space="preserve">insurance is not enough to </w:t>
      </w:r>
      <w:r w:rsidRPr="00F953AE">
        <w:rPr>
          <w:rFonts w:asciiTheme="majorBidi" w:eastAsia="Times New Roman" w:hAnsiTheme="majorBidi" w:cstheme="majorBidi"/>
          <w:sz w:val="24"/>
          <w:szCs w:val="24"/>
        </w:rPr>
        <w:t>influence his behavioural patronage</w:t>
      </w:r>
      <w:r w:rsidR="00C40B09" w:rsidRPr="00F953AE">
        <w:rPr>
          <w:rFonts w:asciiTheme="majorBidi" w:eastAsia="Times New Roman" w:hAnsiTheme="majorBidi" w:cstheme="majorBidi"/>
          <w:sz w:val="24"/>
          <w:szCs w:val="24"/>
        </w:rPr>
        <w:t>, unless he is highly aware and has positive attitude towards the services</w:t>
      </w:r>
      <w:r w:rsidRPr="00F953AE">
        <w:rPr>
          <w:rFonts w:asciiTheme="majorBidi" w:eastAsia="Times New Roman" w:hAnsiTheme="majorBidi" w:cstheme="majorBidi"/>
          <w:sz w:val="24"/>
          <w:szCs w:val="24"/>
        </w:rPr>
        <w:t xml:space="preserve">. </w:t>
      </w:r>
    </w:p>
    <w:p w:rsidR="00632107" w:rsidRPr="00F953AE" w:rsidRDefault="00632107" w:rsidP="00F953AE">
      <w:pPr>
        <w:spacing w:before="240" w:after="200" w:line="240" w:lineRule="auto"/>
        <w:contextualSpacing/>
        <w:jc w:val="both"/>
        <w:rPr>
          <w:rFonts w:asciiTheme="majorBidi" w:eastAsia="Times New Roman" w:hAnsiTheme="majorBidi" w:cstheme="majorBidi"/>
          <w:b/>
          <w:bCs/>
          <w:sz w:val="24"/>
          <w:szCs w:val="24"/>
        </w:rPr>
      </w:pPr>
      <w:r w:rsidRPr="00F953AE">
        <w:rPr>
          <w:rFonts w:asciiTheme="majorBidi" w:eastAsia="Times New Roman" w:hAnsiTheme="majorBidi" w:cstheme="majorBidi"/>
          <w:sz w:val="24"/>
          <w:szCs w:val="24"/>
        </w:rPr>
        <w:t>Out of the five research hypotheses formulated for the study only two are rejected, the remaining three are accepted. Therefore, Consumers’ Behaviour towards</w:t>
      </w:r>
      <w:r w:rsidR="00C40B09" w:rsidRPr="00F953AE">
        <w:rPr>
          <w:rFonts w:asciiTheme="majorBidi" w:eastAsia="Times New Roman" w:hAnsiTheme="majorBidi" w:cstheme="majorBidi"/>
          <w:sz w:val="24"/>
          <w:szCs w:val="24"/>
        </w:rPr>
        <w:t xml:space="preserve"> insurance </w:t>
      </w:r>
      <w:r w:rsidRPr="00F953AE">
        <w:rPr>
          <w:rFonts w:asciiTheme="majorBidi" w:eastAsia="Times New Roman" w:hAnsiTheme="majorBidi" w:cstheme="majorBidi"/>
          <w:sz w:val="24"/>
          <w:szCs w:val="24"/>
        </w:rPr>
        <w:t>services is significantly influenced only by</w:t>
      </w:r>
      <w:r w:rsidR="00C40B09" w:rsidRPr="00F953AE">
        <w:rPr>
          <w:rFonts w:asciiTheme="majorBidi" w:eastAsia="Times New Roman" w:hAnsiTheme="majorBidi" w:cstheme="majorBidi"/>
          <w:sz w:val="24"/>
          <w:szCs w:val="24"/>
        </w:rPr>
        <w:t xml:space="preserve"> awareness and attitude</w:t>
      </w:r>
      <w:r w:rsidRPr="00F953AE">
        <w:rPr>
          <w:rFonts w:asciiTheme="majorBidi" w:eastAsia="Times New Roman" w:hAnsiTheme="majorBidi" w:cstheme="majorBidi"/>
          <w:sz w:val="24"/>
          <w:szCs w:val="24"/>
        </w:rPr>
        <w:t>.</w:t>
      </w:r>
      <w:r w:rsidRPr="00F953AE">
        <w:rPr>
          <w:rFonts w:asciiTheme="majorBidi" w:eastAsia="Times New Roman" w:hAnsiTheme="majorBidi" w:cstheme="majorBidi"/>
          <w:bCs/>
          <w:sz w:val="24"/>
          <w:szCs w:val="24"/>
        </w:rPr>
        <w:t xml:space="preserve"> </w:t>
      </w:r>
    </w:p>
    <w:p w:rsidR="00632107" w:rsidRPr="00F953AE" w:rsidRDefault="00632107" w:rsidP="00F953AE">
      <w:pPr>
        <w:keepNext/>
        <w:keepLines/>
        <w:spacing w:after="240" w:line="240" w:lineRule="auto"/>
        <w:outlineLvl w:val="0"/>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5. RECOMMENDATIONS</w:t>
      </w:r>
    </w:p>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One of the most important things is to recommend a way out of improving consumers’ patronage of </w:t>
      </w:r>
      <w:r w:rsidR="00FB5495" w:rsidRPr="00F953AE">
        <w:rPr>
          <w:rFonts w:asciiTheme="majorBidi" w:eastAsia="Times New Roman" w:hAnsiTheme="majorBidi" w:cstheme="majorBidi"/>
          <w:sz w:val="24"/>
          <w:szCs w:val="24"/>
        </w:rPr>
        <w:t xml:space="preserve">insurance </w:t>
      </w:r>
      <w:r w:rsidRPr="00F953AE">
        <w:rPr>
          <w:rFonts w:asciiTheme="majorBidi" w:eastAsia="Times New Roman" w:hAnsiTheme="majorBidi" w:cstheme="majorBidi"/>
          <w:sz w:val="24"/>
          <w:szCs w:val="24"/>
        </w:rPr>
        <w:t>services. These are some of the recommendations as extracted from the findings to cover the gaps in the literature:</w:t>
      </w:r>
    </w:p>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b/>
          <w:sz w:val="24"/>
          <w:szCs w:val="24"/>
        </w:rPr>
        <w:t>Strategic Awareness of Benefits</w:t>
      </w:r>
      <w:r w:rsidRPr="00F953AE">
        <w:rPr>
          <w:rFonts w:asciiTheme="majorBidi" w:eastAsia="Times New Roman" w:hAnsiTheme="majorBidi" w:cstheme="majorBidi"/>
          <w:i/>
          <w:sz w:val="24"/>
          <w:szCs w:val="24"/>
        </w:rPr>
        <w:t xml:space="preserve">: </w:t>
      </w:r>
      <w:r w:rsidRPr="00F953AE">
        <w:rPr>
          <w:rFonts w:asciiTheme="majorBidi" w:eastAsia="Times New Roman" w:hAnsiTheme="majorBidi" w:cstheme="majorBidi"/>
          <w:iCs/>
          <w:sz w:val="24"/>
          <w:szCs w:val="24"/>
        </w:rPr>
        <w:t>F</w:t>
      </w:r>
      <w:r w:rsidRPr="00F953AE">
        <w:rPr>
          <w:rFonts w:asciiTheme="majorBidi" w:eastAsia="Times New Roman" w:hAnsiTheme="majorBidi" w:cstheme="majorBidi"/>
          <w:sz w:val="24"/>
          <w:szCs w:val="24"/>
        </w:rPr>
        <w:t xml:space="preserve">indings demonstrated that level of awareness of </w:t>
      </w:r>
      <w:r w:rsidR="00FB5495" w:rsidRPr="00F953AE">
        <w:rPr>
          <w:rFonts w:asciiTheme="majorBidi" w:eastAsia="Times New Roman" w:hAnsiTheme="majorBidi" w:cstheme="majorBidi"/>
          <w:sz w:val="24"/>
          <w:szCs w:val="24"/>
        </w:rPr>
        <w:t>insurance</w:t>
      </w:r>
      <w:r w:rsidRPr="00F953AE">
        <w:rPr>
          <w:rFonts w:asciiTheme="majorBidi" w:eastAsia="Times New Roman" w:hAnsiTheme="majorBidi" w:cstheme="majorBidi"/>
          <w:sz w:val="24"/>
          <w:szCs w:val="24"/>
        </w:rPr>
        <w:t xml:space="preserve"> services has </w:t>
      </w:r>
      <w:r w:rsidR="00FB5495" w:rsidRPr="00F953AE">
        <w:rPr>
          <w:rFonts w:asciiTheme="majorBidi" w:eastAsia="Times New Roman" w:hAnsiTheme="majorBidi" w:cstheme="majorBidi"/>
          <w:sz w:val="24"/>
          <w:szCs w:val="24"/>
        </w:rPr>
        <w:t xml:space="preserve">strong </w:t>
      </w:r>
      <w:r w:rsidRPr="00F953AE">
        <w:rPr>
          <w:rFonts w:asciiTheme="majorBidi" w:eastAsia="Times New Roman" w:hAnsiTheme="majorBidi" w:cstheme="majorBidi"/>
          <w:sz w:val="24"/>
          <w:szCs w:val="24"/>
        </w:rPr>
        <w:t xml:space="preserve">relationship with </w:t>
      </w:r>
      <w:r w:rsidR="00FB5495" w:rsidRPr="00F953AE">
        <w:rPr>
          <w:rFonts w:asciiTheme="majorBidi" w:eastAsia="Times New Roman" w:hAnsiTheme="majorBidi" w:cstheme="majorBidi"/>
          <w:sz w:val="24"/>
          <w:szCs w:val="24"/>
        </w:rPr>
        <w:t>c</w:t>
      </w:r>
      <w:r w:rsidRPr="00F953AE">
        <w:rPr>
          <w:rFonts w:asciiTheme="majorBidi" w:eastAsia="Times New Roman" w:hAnsiTheme="majorBidi" w:cstheme="majorBidi"/>
          <w:sz w:val="24"/>
          <w:szCs w:val="24"/>
        </w:rPr>
        <w:t xml:space="preserve">onsumers’ patronage. Customers are therefore interested on having awareness of the products and services as well as the awareness of the expected benefit from patronage. Thus, in order to have increased patronage, </w:t>
      </w:r>
      <w:r w:rsidR="00FB5495" w:rsidRPr="00F953AE">
        <w:rPr>
          <w:rFonts w:asciiTheme="majorBidi" w:eastAsia="Times New Roman" w:hAnsiTheme="majorBidi" w:cstheme="majorBidi"/>
          <w:sz w:val="24"/>
          <w:szCs w:val="24"/>
        </w:rPr>
        <w:t xml:space="preserve">insurance providers </w:t>
      </w:r>
      <w:r w:rsidRPr="00F953AE">
        <w:rPr>
          <w:rFonts w:asciiTheme="majorBidi" w:eastAsia="Times New Roman" w:hAnsiTheme="majorBidi" w:cstheme="majorBidi"/>
          <w:sz w:val="24"/>
          <w:szCs w:val="24"/>
        </w:rPr>
        <w:t>have to create not just awareness of its existent or products, but what they have to offer in order to create conviction in the minds of individuals</w:t>
      </w:r>
      <w:r w:rsidR="006954C6" w:rsidRPr="00F953AE">
        <w:rPr>
          <w:rFonts w:asciiTheme="majorBidi" w:eastAsia="Times New Roman" w:hAnsiTheme="majorBidi" w:cstheme="majorBidi"/>
          <w:sz w:val="24"/>
          <w:szCs w:val="24"/>
        </w:rPr>
        <w:t xml:space="preserve"> as in the work of </w:t>
      </w:r>
      <w:r w:rsidR="006954C6" w:rsidRPr="00F953AE">
        <w:rPr>
          <w:rFonts w:asciiTheme="majorBidi" w:hAnsiTheme="majorBidi" w:cstheme="majorBidi"/>
          <w:color w:val="222222"/>
          <w:sz w:val="24"/>
          <w:szCs w:val="24"/>
          <w:shd w:val="clear" w:color="auto" w:fill="FFFFFF"/>
        </w:rPr>
        <w:t>De-Meza, &amp; Webb, (2001)</w:t>
      </w:r>
      <w:r w:rsidRPr="00F953AE">
        <w:rPr>
          <w:rFonts w:asciiTheme="majorBidi" w:eastAsia="Times New Roman" w:hAnsiTheme="majorBidi" w:cstheme="majorBidi"/>
          <w:sz w:val="24"/>
          <w:szCs w:val="24"/>
        </w:rPr>
        <w:t xml:space="preserve">. </w:t>
      </w:r>
      <w:r w:rsidR="00FB5495" w:rsidRPr="00F953AE">
        <w:rPr>
          <w:rFonts w:asciiTheme="majorBidi" w:eastAsia="Times New Roman" w:hAnsiTheme="majorBidi" w:cstheme="majorBidi"/>
          <w:sz w:val="24"/>
          <w:szCs w:val="24"/>
        </w:rPr>
        <w:t xml:space="preserve">Insurance service providers </w:t>
      </w:r>
      <w:r w:rsidRPr="00F953AE">
        <w:rPr>
          <w:rFonts w:asciiTheme="majorBidi" w:eastAsia="Times New Roman" w:hAnsiTheme="majorBidi" w:cstheme="majorBidi"/>
          <w:sz w:val="24"/>
          <w:szCs w:val="24"/>
        </w:rPr>
        <w:t xml:space="preserve">should make clear to their prospective consumers the difference </w:t>
      </w:r>
      <w:r w:rsidR="00FB5495" w:rsidRPr="00F953AE">
        <w:rPr>
          <w:rFonts w:asciiTheme="majorBidi" w:eastAsia="Times New Roman" w:hAnsiTheme="majorBidi" w:cstheme="majorBidi"/>
          <w:sz w:val="24"/>
          <w:szCs w:val="24"/>
        </w:rPr>
        <w:t>their product can make as well as the benefits</w:t>
      </w:r>
      <w:r w:rsidRPr="00F953AE">
        <w:rPr>
          <w:rFonts w:asciiTheme="majorBidi" w:eastAsia="Times New Roman" w:hAnsiTheme="majorBidi" w:cstheme="majorBidi"/>
          <w:sz w:val="24"/>
          <w:szCs w:val="24"/>
        </w:rPr>
        <w:t xml:space="preserve">. This can be done through media houses, personal communication, templates, and lectures. Yet, care has to be taken in order to ensure not losing focus or create another notion of religious difference. </w:t>
      </w:r>
      <w:r w:rsidR="00FB5495" w:rsidRPr="00F953AE">
        <w:rPr>
          <w:rFonts w:asciiTheme="majorBidi" w:eastAsia="Times New Roman" w:hAnsiTheme="majorBidi" w:cstheme="majorBidi"/>
          <w:sz w:val="24"/>
          <w:szCs w:val="24"/>
        </w:rPr>
        <w:t xml:space="preserve">Insurance service providers </w:t>
      </w:r>
      <w:r w:rsidRPr="00F953AE">
        <w:rPr>
          <w:rFonts w:asciiTheme="majorBidi" w:eastAsia="Times New Roman" w:hAnsiTheme="majorBidi" w:cstheme="majorBidi"/>
          <w:sz w:val="24"/>
          <w:szCs w:val="24"/>
        </w:rPr>
        <w:t>should promote their product as a holistic business entity ready to offer an excellent service to their customers and an alternative means of financing</w:t>
      </w:r>
      <w:r w:rsidR="00FB5495" w:rsidRPr="00F953AE">
        <w:rPr>
          <w:rFonts w:asciiTheme="majorBidi" w:eastAsia="Times New Roman" w:hAnsiTheme="majorBidi" w:cstheme="majorBidi"/>
          <w:sz w:val="24"/>
          <w:szCs w:val="24"/>
        </w:rPr>
        <w:t xml:space="preserve"> and risk mitigation.</w:t>
      </w:r>
      <w:r w:rsidRPr="00F953AE">
        <w:rPr>
          <w:rFonts w:asciiTheme="majorBidi" w:eastAsia="Times New Roman" w:hAnsiTheme="majorBidi" w:cstheme="majorBidi"/>
          <w:sz w:val="24"/>
          <w:szCs w:val="24"/>
        </w:rPr>
        <w:t xml:space="preserve"> </w:t>
      </w:r>
    </w:p>
    <w:p w:rsidR="00632107" w:rsidRPr="00F953AE" w:rsidRDefault="00632107"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b/>
          <w:sz w:val="24"/>
          <w:szCs w:val="24"/>
        </w:rPr>
        <w:t>Handling religious sensitivity issue: S</w:t>
      </w:r>
      <w:r w:rsidRPr="00F953AE">
        <w:rPr>
          <w:rFonts w:asciiTheme="majorBidi" w:eastAsia="Times New Roman" w:hAnsiTheme="majorBidi" w:cstheme="majorBidi"/>
          <w:sz w:val="24"/>
          <w:szCs w:val="24"/>
        </w:rPr>
        <w:t>ince religion if</w:t>
      </w:r>
      <w:r w:rsidR="00FB5495" w:rsidRPr="00F953AE">
        <w:rPr>
          <w:rFonts w:asciiTheme="majorBidi" w:eastAsia="Times New Roman" w:hAnsiTheme="majorBidi" w:cstheme="majorBidi"/>
          <w:sz w:val="24"/>
          <w:szCs w:val="24"/>
        </w:rPr>
        <w:t xml:space="preserve"> found to have no influence on consumers’</w:t>
      </w:r>
      <w:r w:rsidRPr="00F953AE">
        <w:rPr>
          <w:rFonts w:asciiTheme="majorBidi" w:eastAsia="Times New Roman" w:hAnsiTheme="majorBidi" w:cstheme="majorBidi"/>
          <w:sz w:val="24"/>
          <w:szCs w:val="24"/>
        </w:rPr>
        <w:t xml:space="preserve"> patronage </w:t>
      </w:r>
      <w:r w:rsidR="00FB5495" w:rsidRPr="00F953AE">
        <w:rPr>
          <w:rFonts w:asciiTheme="majorBidi" w:eastAsia="Times New Roman" w:hAnsiTheme="majorBidi" w:cstheme="majorBidi"/>
          <w:sz w:val="24"/>
          <w:szCs w:val="24"/>
        </w:rPr>
        <w:t xml:space="preserve">of insurance </w:t>
      </w:r>
      <w:r w:rsidRPr="00F953AE">
        <w:rPr>
          <w:rFonts w:asciiTheme="majorBidi" w:eastAsia="Times New Roman" w:hAnsiTheme="majorBidi" w:cstheme="majorBidi"/>
          <w:sz w:val="24"/>
          <w:szCs w:val="24"/>
        </w:rPr>
        <w:t xml:space="preserve">and people are likely to be too sensitive to religious issues, </w:t>
      </w:r>
      <w:r w:rsidR="00FB5495" w:rsidRPr="00F953AE">
        <w:rPr>
          <w:rFonts w:asciiTheme="majorBidi" w:eastAsia="Times New Roman" w:hAnsiTheme="majorBidi" w:cstheme="majorBidi"/>
          <w:sz w:val="24"/>
          <w:szCs w:val="24"/>
        </w:rPr>
        <w:t xml:space="preserve">insurance service providers </w:t>
      </w:r>
      <w:r w:rsidRPr="00F953AE">
        <w:rPr>
          <w:rFonts w:asciiTheme="majorBidi" w:eastAsia="Times New Roman" w:hAnsiTheme="majorBidi" w:cstheme="majorBidi"/>
          <w:sz w:val="24"/>
          <w:szCs w:val="24"/>
        </w:rPr>
        <w:t xml:space="preserve">should sponsor programs that can enlighten people on why they should patronize </w:t>
      </w:r>
      <w:r w:rsidR="00FB5495" w:rsidRPr="00F953AE">
        <w:rPr>
          <w:rFonts w:asciiTheme="majorBidi" w:eastAsia="Times New Roman" w:hAnsiTheme="majorBidi" w:cstheme="majorBidi"/>
          <w:sz w:val="24"/>
          <w:szCs w:val="24"/>
        </w:rPr>
        <w:t xml:space="preserve">insurance </w:t>
      </w:r>
      <w:r w:rsidRPr="00F953AE">
        <w:rPr>
          <w:rFonts w:asciiTheme="majorBidi" w:eastAsia="Times New Roman" w:hAnsiTheme="majorBidi" w:cstheme="majorBidi"/>
          <w:sz w:val="24"/>
          <w:szCs w:val="24"/>
        </w:rPr>
        <w:t xml:space="preserve">products at the same time fulfilling </w:t>
      </w:r>
      <w:r w:rsidR="00FB5495" w:rsidRPr="00F953AE">
        <w:rPr>
          <w:rFonts w:asciiTheme="majorBidi" w:eastAsia="Times New Roman" w:hAnsiTheme="majorBidi" w:cstheme="majorBidi"/>
          <w:sz w:val="24"/>
          <w:szCs w:val="24"/>
        </w:rPr>
        <w:t xml:space="preserve">their business </w:t>
      </w:r>
      <w:r w:rsidRPr="00F953AE">
        <w:rPr>
          <w:rFonts w:asciiTheme="majorBidi" w:eastAsia="Times New Roman" w:hAnsiTheme="majorBidi" w:cstheme="majorBidi"/>
          <w:sz w:val="24"/>
          <w:szCs w:val="24"/>
        </w:rPr>
        <w:t>obligation</w:t>
      </w:r>
      <w:r w:rsidR="00FB5495" w:rsidRPr="00F953AE">
        <w:rPr>
          <w:rFonts w:asciiTheme="majorBidi" w:eastAsia="Times New Roman" w:hAnsiTheme="majorBidi" w:cstheme="majorBidi"/>
          <w:sz w:val="24"/>
          <w:szCs w:val="24"/>
        </w:rPr>
        <w:t>s</w:t>
      </w:r>
      <w:r w:rsidRPr="00F953AE">
        <w:rPr>
          <w:rFonts w:asciiTheme="majorBidi" w:eastAsia="Times New Roman" w:hAnsiTheme="majorBidi" w:cstheme="majorBidi"/>
          <w:sz w:val="24"/>
          <w:szCs w:val="24"/>
        </w:rPr>
        <w:t xml:space="preserve">, in order to attract more patronage. But, be careful of not given the program a religious </w:t>
      </w:r>
      <w:r w:rsidR="00FB5495" w:rsidRPr="00F953AE">
        <w:rPr>
          <w:rFonts w:asciiTheme="majorBidi" w:eastAsia="Times New Roman" w:hAnsiTheme="majorBidi" w:cstheme="majorBidi"/>
          <w:sz w:val="24"/>
          <w:szCs w:val="24"/>
        </w:rPr>
        <w:t xml:space="preserve">or cultural </w:t>
      </w:r>
      <w:r w:rsidRPr="00F953AE">
        <w:rPr>
          <w:rFonts w:asciiTheme="majorBidi" w:eastAsia="Times New Roman" w:hAnsiTheme="majorBidi" w:cstheme="majorBidi"/>
          <w:sz w:val="24"/>
          <w:szCs w:val="24"/>
        </w:rPr>
        <w:t xml:space="preserve">coloration, instead of being a holistic business </w:t>
      </w:r>
      <w:r w:rsidR="00FB5495" w:rsidRPr="00F953AE">
        <w:rPr>
          <w:rFonts w:asciiTheme="majorBidi" w:eastAsia="Times New Roman" w:hAnsiTheme="majorBidi" w:cstheme="majorBidi"/>
          <w:sz w:val="24"/>
          <w:szCs w:val="24"/>
        </w:rPr>
        <w:t>operation</w:t>
      </w:r>
      <w:r w:rsidRPr="00F953AE">
        <w:rPr>
          <w:rFonts w:asciiTheme="majorBidi" w:eastAsia="Times New Roman" w:hAnsiTheme="majorBidi" w:cstheme="majorBidi"/>
          <w:sz w:val="24"/>
          <w:szCs w:val="24"/>
        </w:rPr>
        <w:t>.</w:t>
      </w:r>
    </w:p>
    <w:p w:rsidR="00632107" w:rsidRPr="00F953AE" w:rsidRDefault="00020CD5" w:rsidP="00F953AE">
      <w:pPr>
        <w:spacing w:after="20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b/>
          <w:sz w:val="24"/>
          <w:szCs w:val="24"/>
        </w:rPr>
        <w:t>Proactive and intensive m</w:t>
      </w:r>
      <w:r w:rsidR="00632107" w:rsidRPr="00F953AE">
        <w:rPr>
          <w:rFonts w:asciiTheme="majorBidi" w:eastAsia="Times New Roman" w:hAnsiTheme="majorBidi" w:cstheme="majorBidi"/>
          <w:b/>
          <w:sz w:val="24"/>
          <w:szCs w:val="24"/>
        </w:rPr>
        <w:t xml:space="preserve">arketing by </w:t>
      </w:r>
      <w:r w:rsidRPr="00F953AE">
        <w:rPr>
          <w:rFonts w:asciiTheme="majorBidi" w:eastAsia="Times New Roman" w:hAnsiTheme="majorBidi" w:cstheme="majorBidi"/>
          <w:b/>
          <w:sz w:val="24"/>
          <w:szCs w:val="24"/>
        </w:rPr>
        <w:t>m</w:t>
      </w:r>
      <w:r w:rsidR="00632107" w:rsidRPr="00F953AE">
        <w:rPr>
          <w:rFonts w:asciiTheme="majorBidi" w:eastAsia="Times New Roman" w:hAnsiTheme="majorBidi" w:cstheme="majorBidi"/>
          <w:b/>
          <w:sz w:val="24"/>
          <w:szCs w:val="24"/>
        </w:rPr>
        <w:t>anagement</w:t>
      </w:r>
      <w:r w:rsidRPr="00F953AE">
        <w:rPr>
          <w:rFonts w:asciiTheme="majorBidi" w:eastAsia="Times New Roman" w:hAnsiTheme="majorBidi" w:cstheme="majorBidi"/>
          <w:b/>
          <w:sz w:val="24"/>
          <w:szCs w:val="24"/>
        </w:rPr>
        <w:t>,</w:t>
      </w:r>
      <w:r w:rsidR="00632107" w:rsidRPr="00F953AE">
        <w:rPr>
          <w:rFonts w:asciiTheme="majorBidi" w:eastAsia="Times New Roman" w:hAnsiTheme="majorBidi" w:cstheme="majorBidi"/>
          <w:b/>
          <w:sz w:val="24"/>
          <w:szCs w:val="24"/>
        </w:rPr>
        <w:t xml:space="preserve"> </w:t>
      </w:r>
      <w:r w:rsidRPr="00F953AE">
        <w:rPr>
          <w:rFonts w:asciiTheme="majorBidi" w:eastAsia="Times New Roman" w:hAnsiTheme="majorBidi" w:cstheme="majorBidi"/>
          <w:b/>
          <w:sz w:val="24"/>
          <w:szCs w:val="24"/>
        </w:rPr>
        <w:t>s</w:t>
      </w:r>
      <w:r w:rsidR="00632107" w:rsidRPr="00F953AE">
        <w:rPr>
          <w:rFonts w:asciiTheme="majorBidi" w:eastAsia="Times New Roman" w:hAnsiTheme="majorBidi" w:cstheme="majorBidi"/>
          <w:b/>
          <w:sz w:val="24"/>
          <w:szCs w:val="24"/>
        </w:rPr>
        <w:t>taff</w:t>
      </w:r>
      <w:r w:rsidRPr="00F953AE">
        <w:rPr>
          <w:rFonts w:asciiTheme="majorBidi" w:eastAsia="Times New Roman" w:hAnsiTheme="majorBidi" w:cstheme="majorBidi"/>
          <w:b/>
          <w:sz w:val="24"/>
          <w:szCs w:val="24"/>
        </w:rPr>
        <w:t xml:space="preserve"> and promotional agencies</w:t>
      </w:r>
      <w:r w:rsidR="00632107" w:rsidRPr="00F953AE">
        <w:rPr>
          <w:rFonts w:asciiTheme="majorBidi" w:eastAsia="Times New Roman" w:hAnsiTheme="majorBidi" w:cstheme="majorBidi"/>
          <w:b/>
          <w:sz w:val="24"/>
          <w:szCs w:val="24"/>
        </w:rPr>
        <w:t xml:space="preserve">: </w:t>
      </w:r>
      <w:r w:rsidRPr="00F953AE">
        <w:rPr>
          <w:rFonts w:asciiTheme="majorBidi" w:eastAsia="Times New Roman" w:hAnsiTheme="majorBidi" w:cstheme="majorBidi"/>
          <w:bCs/>
          <w:sz w:val="24"/>
          <w:szCs w:val="24"/>
        </w:rPr>
        <w:t>If</w:t>
      </w:r>
      <w:r w:rsidRPr="00F953AE">
        <w:rPr>
          <w:rFonts w:asciiTheme="majorBidi" w:eastAsia="Times New Roman" w:hAnsiTheme="majorBidi" w:cstheme="majorBidi"/>
          <w:b/>
          <w:sz w:val="24"/>
          <w:szCs w:val="24"/>
        </w:rPr>
        <w:t xml:space="preserve"> i</w:t>
      </w:r>
      <w:r w:rsidRPr="00F953AE">
        <w:rPr>
          <w:rFonts w:asciiTheme="majorBidi" w:eastAsia="Times New Roman" w:hAnsiTheme="majorBidi" w:cstheme="majorBidi"/>
          <w:bCs/>
          <w:sz w:val="24"/>
          <w:szCs w:val="24"/>
        </w:rPr>
        <w:t>nsurance</w:t>
      </w:r>
      <w:r w:rsidRPr="00F953AE">
        <w:rPr>
          <w:rFonts w:asciiTheme="majorBidi" w:eastAsia="Times New Roman" w:hAnsiTheme="majorBidi" w:cstheme="majorBidi"/>
          <w:b/>
          <w:sz w:val="24"/>
          <w:szCs w:val="24"/>
        </w:rPr>
        <w:t xml:space="preserve"> </w:t>
      </w:r>
      <w:r w:rsidR="00632107" w:rsidRPr="00F953AE">
        <w:rPr>
          <w:rFonts w:asciiTheme="majorBidi" w:eastAsia="Times New Roman" w:hAnsiTheme="majorBidi" w:cstheme="majorBidi"/>
          <w:sz w:val="24"/>
          <w:szCs w:val="24"/>
        </w:rPr>
        <w:t>office</w:t>
      </w:r>
      <w:r w:rsidRPr="00F953AE">
        <w:rPr>
          <w:rFonts w:asciiTheme="majorBidi" w:eastAsia="Times New Roman" w:hAnsiTheme="majorBidi" w:cstheme="majorBidi"/>
          <w:sz w:val="24"/>
          <w:szCs w:val="24"/>
        </w:rPr>
        <w:t>rs</w:t>
      </w:r>
      <w:r w:rsidR="00632107" w:rsidRPr="00F953AE">
        <w:rPr>
          <w:rFonts w:asciiTheme="majorBidi" w:eastAsia="Times New Roman" w:hAnsiTheme="majorBidi" w:cstheme="majorBidi"/>
          <w:sz w:val="24"/>
          <w:szCs w:val="24"/>
        </w:rPr>
        <w:t xml:space="preserve"> can engage in proactive and intensive marketing drive, the likely hood of increasing patronage is very high. </w:t>
      </w:r>
      <w:r w:rsidRPr="00F953AE">
        <w:rPr>
          <w:rFonts w:asciiTheme="majorBidi" w:eastAsia="Times New Roman" w:hAnsiTheme="majorBidi" w:cstheme="majorBidi"/>
          <w:sz w:val="24"/>
          <w:szCs w:val="24"/>
        </w:rPr>
        <w:t>Building p</w:t>
      </w:r>
      <w:r w:rsidR="00632107" w:rsidRPr="00F953AE">
        <w:rPr>
          <w:rFonts w:asciiTheme="majorBidi" w:eastAsia="Times New Roman" w:hAnsiTheme="majorBidi" w:cstheme="majorBidi"/>
          <w:sz w:val="24"/>
          <w:szCs w:val="24"/>
        </w:rPr>
        <w:t xml:space="preserve">ositive attitude and high level of awareness </w:t>
      </w:r>
      <w:r w:rsidRPr="00F953AE">
        <w:rPr>
          <w:rFonts w:asciiTheme="majorBidi" w:eastAsia="Times New Roman" w:hAnsiTheme="majorBidi" w:cstheme="majorBidi"/>
          <w:sz w:val="24"/>
          <w:szCs w:val="24"/>
        </w:rPr>
        <w:t>motivates</w:t>
      </w:r>
      <w:r w:rsidR="00632107" w:rsidRPr="00F953AE">
        <w:rPr>
          <w:rFonts w:asciiTheme="majorBidi" w:eastAsia="Times New Roman" w:hAnsiTheme="majorBidi" w:cstheme="majorBidi"/>
          <w:sz w:val="24"/>
          <w:szCs w:val="24"/>
        </w:rPr>
        <w:t xml:space="preserve"> consumers </w:t>
      </w:r>
      <w:r w:rsidRPr="00F953AE">
        <w:rPr>
          <w:rFonts w:asciiTheme="majorBidi" w:eastAsia="Times New Roman" w:hAnsiTheme="majorBidi" w:cstheme="majorBidi"/>
          <w:sz w:val="24"/>
          <w:szCs w:val="24"/>
        </w:rPr>
        <w:t xml:space="preserve">if </w:t>
      </w:r>
      <w:r w:rsidR="00632107" w:rsidRPr="00F953AE">
        <w:rPr>
          <w:rFonts w:asciiTheme="majorBidi" w:eastAsia="Times New Roman" w:hAnsiTheme="majorBidi" w:cstheme="majorBidi"/>
          <w:sz w:val="24"/>
          <w:szCs w:val="24"/>
        </w:rPr>
        <w:t>approached</w:t>
      </w:r>
      <w:r w:rsidRPr="00F953AE">
        <w:rPr>
          <w:rFonts w:asciiTheme="majorBidi" w:eastAsia="Times New Roman" w:hAnsiTheme="majorBidi" w:cstheme="majorBidi"/>
          <w:sz w:val="24"/>
          <w:szCs w:val="24"/>
        </w:rPr>
        <w:t>.</w:t>
      </w:r>
      <w:r w:rsidR="00632107" w:rsidRPr="00F953AE">
        <w:rPr>
          <w:rFonts w:asciiTheme="majorBidi" w:eastAsia="Times New Roman" w:hAnsiTheme="majorBidi" w:cstheme="majorBidi"/>
          <w:sz w:val="24"/>
          <w:szCs w:val="24"/>
        </w:rPr>
        <w:t xml:space="preserve"> As Ashfaq, (2010) put it that there is a need by </w:t>
      </w:r>
      <w:r w:rsidRPr="00F953AE">
        <w:rPr>
          <w:rFonts w:asciiTheme="majorBidi" w:eastAsia="Times New Roman" w:hAnsiTheme="majorBidi" w:cstheme="majorBidi"/>
          <w:sz w:val="24"/>
          <w:szCs w:val="24"/>
        </w:rPr>
        <w:t xml:space="preserve">insurance service providers </w:t>
      </w:r>
      <w:r w:rsidR="00632107" w:rsidRPr="00F953AE">
        <w:rPr>
          <w:rFonts w:asciiTheme="majorBidi" w:eastAsia="Times New Roman" w:hAnsiTheme="majorBidi" w:cstheme="majorBidi"/>
          <w:sz w:val="24"/>
          <w:szCs w:val="24"/>
        </w:rPr>
        <w:t>to ensure ho</w:t>
      </w:r>
      <w:r w:rsidRPr="00F953AE">
        <w:rPr>
          <w:rFonts w:asciiTheme="majorBidi" w:eastAsia="Times New Roman" w:hAnsiTheme="majorBidi" w:cstheme="majorBidi"/>
          <w:sz w:val="24"/>
          <w:szCs w:val="24"/>
        </w:rPr>
        <w:t>listic marketing by branding</w:t>
      </w:r>
      <w:r w:rsidR="00632107" w:rsidRPr="00F953AE">
        <w:rPr>
          <w:rFonts w:asciiTheme="majorBidi" w:eastAsia="Times New Roman" w:hAnsiTheme="majorBidi" w:cstheme="majorBidi"/>
          <w:sz w:val="24"/>
          <w:szCs w:val="24"/>
        </w:rPr>
        <w:t xml:space="preserve"> </w:t>
      </w:r>
      <w:r w:rsidRPr="00F953AE">
        <w:rPr>
          <w:rFonts w:asciiTheme="majorBidi" w:eastAsia="Times New Roman" w:hAnsiTheme="majorBidi" w:cstheme="majorBidi"/>
          <w:sz w:val="24"/>
          <w:szCs w:val="24"/>
        </w:rPr>
        <w:t xml:space="preserve">their services </w:t>
      </w:r>
      <w:r w:rsidR="00632107" w:rsidRPr="00F953AE">
        <w:rPr>
          <w:rFonts w:asciiTheme="majorBidi" w:eastAsia="Times New Roman" w:hAnsiTheme="majorBidi" w:cstheme="majorBidi"/>
          <w:sz w:val="24"/>
          <w:szCs w:val="24"/>
        </w:rPr>
        <w:t xml:space="preserve">as an alternative by rendering profit and risk </w:t>
      </w:r>
      <w:r w:rsidRPr="00F953AE">
        <w:rPr>
          <w:rFonts w:asciiTheme="majorBidi" w:eastAsia="Times New Roman" w:hAnsiTheme="majorBidi" w:cstheme="majorBidi"/>
          <w:sz w:val="24"/>
          <w:szCs w:val="24"/>
        </w:rPr>
        <w:t xml:space="preserve">mitigation </w:t>
      </w:r>
      <w:r w:rsidR="00632107" w:rsidRPr="00F953AE">
        <w:rPr>
          <w:rFonts w:asciiTheme="majorBidi" w:eastAsia="Times New Roman" w:hAnsiTheme="majorBidi" w:cstheme="majorBidi"/>
          <w:sz w:val="24"/>
          <w:szCs w:val="24"/>
        </w:rPr>
        <w:t>model for every race and religious affiliation.</w:t>
      </w:r>
    </w:p>
    <w:p w:rsidR="006B3F20" w:rsidRPr="00F953AE" w:rsidRDefault="006B3F20" w:rsidP="00F953AE">
      <w:pPr>
        <w:spacing w:after="200" w:line="240" w:lineRule="auto"/>
        <w:jc w:val="both"/>
        <w:rPr>
          <w:rFonts w:asciiTheme="majorBidi" w:eastAsia="Times New Roman" w:hAnsiTheme="majorBidi" w:cstheme="majorBidi"/>
          <w:sz w:val="24"/>
          <w:szCs w:val="24"/>
        </w:rPr>
      </w:pPr>
      <w:r w:rsidRPr="00F953AE">
        <w:rPr>
          <w:rFonts w:asciiTheme="majorBidi" w:hAnsiTheme="majorBidi" w:cstheme="majorBidi"/>
          <w:b/>
          <w:bCs/>
          <w:sz w:val="24"/>
          <w:szCs w:val="24"/>
        </w:rPr>
        <w:t xml:space="preserve">Building strong financial institutions: </w:t>
      </w:r>
      <w:r w:rsidRPr="00F953AE">
        <w:rPr>
          <w:rFonts w:asciiTheme="majorBidi" w:hAnsiTheme="majorBidi" w:cstheme="majorBidi"/>
          <w:sz w:val="24"/>
          <w:szCs w:val="24"/>
        </w:rPr>
        <w:t>Strong financial institutions, highly capitalised can attract more confidence of people</w:t>
      </w:r>
      <w:r w:rsidR="00EF35AC" w:rsidRPr="00F953AE">
        <w:rPr>
          <w:rFonts w:asciiTheme="majorBidi" w:hAnsiTheme="majorBidi" w:cstheme="majorBidi"/>
          <w:sz w:val="24"/>
          <w:szCs w:val="24"/>
        </w:rPr>
        <w:t xml:space="preserve">, they can also make process of claims to losses </w:t>
      </w:r>
      <w:r w:rsidRPr="00F953AE">
        <w:rPr>
          <w:rFonts w:asciiTheme="majorBidi" w:hAnsiTheme="majorBidi" w:cstheme="majorBidi"/>
          <w:sz w:val="24"/>
          <w:szCs w:val="24"/>
        </w:rPr>
        <w:t>eas</w:t>
      </w:r>
      <w:r w:rsidR="00EF35AC" w:rsidRPr="00F953AE">
        <w:rPr>
          <w:rFonts w:asciiTheme="majorBidi" w:hAnsiTheme="majorBidi" w:cstheme="majorBidi"/>
          <w:sz w:val="24"/>
          <w:szCs w:val="24"/>
        </w:rPr>
        <w:t>ier</w:t>
      </w:r>
      <w:r w:rsidRPr="00F953AE">
        <w:rPr>
          <w:rFonts w:asciiTheme="majorBidi" w:hAnsiTheme="majorBidi" w:cstheme="majorBidi"/>
          <w:sz w:val="24"/>
          <w:szCs w:val="24"/>
        </w:rPr>
        <w:t xml:space="preserve">. </w:t>
      </w:r>
      <w:r w:rsidR="00EF35AC" w:rsidRPr="00F953AE">
        <w:rPr>
          <w:rFonts w:asciiTheme="majorBidi" w:hAnsiTheme="majorBidi" w:cstheme="majorBidi"/>
          <w:sz w:val="24"/>
          <w:szCs w:val="24"/>
        </w:rPr>
        <w:t>Strong institutions also employ professionals that can build</w:t>
      </w:r>
      <w:r w:rsidRPr="00F953AE">
        <w:rPr>
          <w:rFonts w:asciiTheme="majorBidi" w:hAnsiTheme="majorBidi" w:cstheme="majorBidi"/>
          <w:sz w:val="24"/>
          <w:szCs w:val="24"/>
        </w:rPr>
        <w:t xml:space="preserve"> trust and confidence between service providers and clients</w:t>
      </w:r>
      <w:r w:rsidR="00EF35AC" w:rsidRPr="00F953AE">
        <w:rPr>
          <w:rFonts w:asciiTheme="majorBidi" w:hAnsiTheme="majorBidi" w:cstheme="majorBidi"/>
          <w:sz w:val="24"/>
          <w:szCs w:val="24"/>
        </w:rPr>
        <w:t>.</w:t>
      </w:r>
    </w:p>
    <w:p w:rsidR="00632107" w:rsidRPr="00F953AE" w:rsidRDefault="00632107" w:rsidP="00F953AE">
      <w:pPr>
        <w:spacing w:after="200" w:line="240" w:lineRule="auto"/>
        <w:jc w:val="both"/>
        <w:rPr>
          <w:rFonts w:asciiTheme="majorBidi" w:eastAsia="Times New Roman" w:hAnsiTheme="majorBidi" w:cstheme="majorBidi"/>
          <w:b/>
          <w:bCs/>
          <w:sz w:val="24"/>
          <w:szCs w:val="24"/>
        </w:rPr>
      </w:pPr>
      <w:r w:rsidRPr="00F953AE">
        <w:rPr>
          <w:rFonts w:asciiTheme="majorBidi" w:eastAsia="Times New Roman" w:hAnsiTheme="majorBidi" w:cstheme="majorBidi"/>
          <w:b/>
          <w:bCs/>
          <w:sz w:val="24"/>
          <w:szCs w:val="24"/>
        </w:rPr>
        <w:lastRenderedPageBreak/>
        <w:t xml:space="preserve">Suggestions for Further Studies: </w:t>
      </w:r>
    </w:p>
    <w:p w:rsidR="00632107" w:rsidRPr="00F953AE" w:rsidRDefault="00632107" w:rsidP="00F953AE">
      <w:pPr>
        <w:spacing w:after="200" w:line="240" w:lineRule="auto"/>
        <w:jc w:val="both"/>
        <w:rPr>
          <w:rFonts w:asciiTheme="majorBidi" w:eastAsia="Times New Roman" w:hAnsiTheme="majorBidi" w:cstheme="majorBidi"/>
          <w:bCs/>
          <w:sz w:val="24"/>
          <w:szCs w:val="24"/>
        </w:rPr>
      </w:pPr>
      <w:r w:rsidRPr="00F953AE">
        <w:rPr>
          <w:rFonts w:asciiTheme="majorBidi" w:eastAsia="Times New Roman" w:hAnsiTheme="majorBidi" w:cstheme="majorBidi"/>
          <w:bCs/>
          <w:sz w:val="24"/>
          <w:szCs w:val="24"/>
        </w:rPr>
        <w:t>Owing to limitations regarding to this study, it cannot cover aspects other that its scope. Therefore, i</w:t>
      </w:r>
      <w:r w:rsidRPr="00F953AE">
        <w:rPr>
          <w:rFonts w:asciiTheme="majorBidi" w:eastAsia="Times New Roman" w:hAnsiTheme="majorBidi" w:cstheme="majorBidi"/>
          <w:sz w:val="24"/>
          <w:szCs w:val="24"/>
        </w:rPr>
        <w:t>t can be suggested that, future research should e</w:t>
      </w:r>
      <w:r w:rsidRPr="00F953AE">
        <w:rPr>
          <w:rFonts w:asciiTheme="majorBidi" w:eastAsia="Times New Roman" w:hAnsiTheme="majorBidi" w:cstheme="majorBidi"/>
          <w:bCs/>
          <w:sz w:val="24"/>
          <w:szCs w:val="24"/>
        </w:rPr>
        <w:t xml:space="preserve">xplore other variables that may have influence on the </w:t>
      </w:r>
      <w:r w:rsidR="00EF35AC" w:rsidRPr="00F953AE">
        <w:rPr>
          <w:rFonts w:asciiTheme="majorBidi" w:eastAsia="Times New Roman" w:hAnsiTheme="majorBidi" w:cstheme="majorBidi"/>
          <w:bCs/>
          <w:sz w:val="24"/>
          <w:szCs w:val="24"/>
        </w:rPr>
        <w:t>consumer b</w:t>
      </w:r>
      <w:r w:rsidRPr="00F953AE">
        <w:rPr>
          <w:rFonts w:asciiTheme="majorBidi" w:eastAsia="Times New Roman" w:hAnsiTheme="majorBidi" w:cstheme="majorBidi"/>
          <w:bCs/>
          <w:sz w:val="24"/>
          <w:szCs w:val="24"/>
        </w:rPr>
        <w:t xml:space="preserve">ehaviour </w:t>
      </w:r>
      <w:r w:rsidR="00EF35AC" w:rsidRPr="00F953AE">
        <w:rPr>
          <w:rFonts w:asciiTheme="majorBidi" w:eastAsia="Times New Roman" w:hAnsiTheme="majorBidi" w:cstheme="majorBidi"/>
          <w:bCs/>
          <w:sz w:val="24"/>
          <w:szCs w:val="24"/>
        </w:rPr>
        <w:t xml:space="preserve">towards acceptance and patronage </w:t>
      </w:r>
      <w:r w:rsidRPr="00F953AE">
        <w:rPr>
          <w:rFonts w:asciiTheme="majorBidi" w:eastAsia="Times New Roman" w:hAnsiTheme="majorBidi" w:cstheme="majorBidi"/>
          <w:bCs/>
          <w:sz w:val="24"/>
          <w:szCs w:val="24"/>
        </w:rPr>
        <w:t>apart from the independent variables state in the study. R-squared (R</w:t>
      </w:r>
      <w:r w:rsidRPr="00F953AE">
        <w:rPr>
          <w:rFonts w:asciiTheme="majorBidi" w:eastAsia="Times New Roman" w:hAnsiTheme="majorBidi" w:cstheme="majorBidi"/>
          <w:bCs/>
          <w:sz w:val="24"/>
          <w:szCs w:val="24"/>
          <w:vertAlign w:val="superscript"/>
        </w:rPr>
        <w:t>2</w:t>
      </w:r>
      <w:r w:rsidRPr="00F953AE">
        <w:rPr>
          <w:rFonts w:asciiTheme="majorBidi" w:eastAsia="Times New Roman" w:hAnsiTheme="majorBidi" w:cstheme="majorBidi"/>
          <w:bCs/>
          <w:sz w:val="24"/>
          <w:szCs w:val="24"/>
        </w:rPr>
        <w:t xml:space="preserve">) of 78.8%, shows the variance of the model as not fully 100% explained by awareness, attitude, religious belief, subjective Norm and PBC) in the model. This indicates other variables can still be incorporated by explaining 21.2% of the model variance. In view of the above, future research was recommended for examining other variables to explain consumers’ behaviour towards </w:t>
      </w:r>
      <w:r w:rsidR="00EF35AC" w:rsidRPr="00F953AE">
        <w:rPr>
          <w:rFonts w:asciiTheme="majorBidi" w:eastAsia="Times New Roman" w:hAnsiTheme="majorBidi" w:cstheme="majorBidi"/>
          <w:bCs/>
          <w:sz w:val="24"/>
          <w:szCs w:val="24"/>
        </w:rPr>
        <w:t>insurance services</w:t>
      </w:r>
      <w:r w:rsidRPr="00F953AE">
        <w:rPr>
          <w:rFonts w:asciiTheme="majorBidi" w:eastAsia="Times New Roman" w:hAnsiTheme="majorBidi" w:cstheme="majorBidi"/>
          <w:bCs/>
          <w:sz w:val="24"/>
          <w:szCs w:val="24"/>
        </w:rPr>
        <w:t>.</w:t>
      </w:r>
      <w:r w:rsidR="00EF35AC" w:rsidRPr="00F953AE">
        <w:rPr>
          <w:rFonts w:asciiTheme="majorBidi" w:eastAsia="Times New Roman" w:hAnsiTheme="majorBidi" w:cstheme="majorBidi"/>
          <w:bCs/>
          <w:sz w:val="24"/>
          <w:szCs w:val="24"/>
        </w:rPr>
        <w:t xml:space="preserve"> It is also recommended that future researchers should make this investigation on Islamic insurance (Takaful) alone</w:t>
      </w:r>
      <w:r w:rsidRPr="00F953AE">
        <w:rPr>
          <w:rFonts w:asciiTheme="majorBidi" w:eastAsia="Times New Roman" w:hAnsiTheme="majorBidi" w:cstheme="majorBidi"/>
          <w:bCs/>
          <w:sz w:val="24"/>
          <w:szCs w:val="24"/>
        </w:rPr>
        <w:t xml:space="preserve">. </w:t>
      </w:r>
    </w:p>
    <w:p w:rsidR="00632107" w:rsidRPr="00F953AE" w:rsidRDefault="00632107" w:rsidP="00F953AE">
      <w:pPr>
        <w:keepNext/>
        <w:keepLines/>
        <w:spacing w:before="480" w:after="240" w:line="240" w:lineRule="auto"/>
        <w:outlineLvl w:val="0"/>
        <w:rPr>
          <w:rFonts w:asciiTheme="majorBidi" w:eastAsiaTheme="majorEastAsia" w:hAnsiTheme="majorBidi" w:cstheme="majorBidi"/>
          <w:b/>
          <w:bCs/>
          <w:sz w:val="24"/>
          <w:szCs w:val="24"/>
        </w:rPr>
      </w:pPr>
      <w:r w:rsidRPr="00F953AE">
        <w:rPr>
          <w:rFonts w:asciiTheme="majorBidi" w:eastAsiaTheme="majorEastAsia" w:hAnsiTheme="majorBidi" w:cstheme="majorBidi"/>
          <w:b/>
          <w:bCs/>
          <w:sz w:val="24"/>
          <w:szCs w:val="24"/>
        </w:rPr>
        <w:t>6. References</w:t>
      </w:r>
    </w:p>
    <w:p w:rsidR="00CF494B" w:rsidRDefault="00CF494B" w:rsidP="00396406">
      <w:pPr>
        <w:spacing w:after="0" w:line="240" w:lineRule="auto"/>
        <w:jc w:val="both"/>
        <w:rPr>
          <w:rFonts w:asciiTheme="majorBidi" w:hAnsiTheme="majorBidi" w:cstheme="majorBidi"/>
          <w:sz w:val="24"/>
          <w:szCs w:val="24"/>
          <w:shd w:val="clear" w:color="auto" w:fill="FFFFFF"/>
        </w:rPr>
      </w:pPr>
      <w:r w:rsidRPr="00F953AE">
        <w:rPr>
          <w:rFonts w:asciiTheme="majorBidi" w:hAnsiTheme="majorBidi" w:cstheme="majorBidi"/>
          <w:sz w:val="24"/>
          <w:szCs w:val="24"/>
          <w:shd w:val="clear" w:color="auto" w:fill="FFFFFF"/>
        </w:rPr>
        <w:t>Abdullahi, Y. (2012). Re-examining insurance for the development of Northern Nigeria.</w:t>
      </w:r>
      <w:r w:rsidRPr="00F953AE">
        <w:rPr>
          <w:rStyle w:val="apple-converted-space"/>
          <w:rFonts w:asciiTheme="majorBidi" w:hAnsiTheme="majorBidi" w:cstheme="majorBidi"/>
          <w:sz w:val="24"/>
          <w:szCs w:val="24"/>
          <w:shd w:val="clear" w:color="auto" w:fill="FFFFFF"/>
        </w:rPr>
        <w:t> </w:t>
      </w:r>
      <w:r w:rsidRPr="00F953AE">
        <w:rPr>
          <w:rFonts w:asciiTheme="majorBidi" w:hAnsiTheme="majorBidi" w:cstheme="majorBidi"/>
          <w:i/>
          <w:iCs/>
          <w:sz w:val="24"/>
          <w:szCs w:val="24"/>
          <w:shd w:val="clear" w:color="auto" w:fill="FFFFFF"/>
        </w:rPr>
        <w:t>International Journal of Physical and Social Sciences</w:t>
      </w:r>
      <w:r w:rsidRPr="00F953AE">
        <w:rPr>
          <w:rFonts w:asciiTheme="majorBidi" w:hAnsiTheme="majorBidi" w:cstheme="majorBidi"/>
          <w:sz w:val="24"/>
          <w:szCs w:val="24"/>
          <w:shd w:val="clear" w:color="auto" w:fill="FFFFFF"/>
        </w:rPr>
        <w:t>,</w:t>
      </w:r>
      <w:r w:rsidRPr="00F953AE">
        <w:rPr>
          <w:rStyle w:val="apple-converted-space"/>
          <w:rFonts w:asciiTheme="majorBidi" w:hAnsiTheme="majorBidi" w:cstheme="majorBidi"/>
          <w:sz w:val="24"/>
          <w:szCs w:val="24"/>
          <w:shd w:val="clear" w:color="auto" w:fill="FFFFFF"/>
        </w:rPr>
        <w:t> </w:t>
      </w:r>
      <w:r w:rsidRPr="00F953AE">
        <w:rPr>
          <w:rFonts w:asciiTheme="majorBidi" w:hAnsiTheme="majorBidi" w:cstheme="majorBidi"/>
          <w:i/>
          <w:iCs/>
          <w:sz w:val="24"/>
          <w:szCs w:val="24"/>
          <w:shd w:val="clear" w:color="auto" w:fill="FFFFFF"/>
        </w:rPr>
        <w:t>2</w:t>
      </w:r>
      <w:r w:rsidRPr="00F953AE">
        <w:rPr>
          <w:rFonts w:asciiTheme="majorBidi" w:hAnsiTheme="majorBidi" w:cstheme="majorBidi"/>
          <w:sz w:val="24"/>
          <w:szCs w:val="24"/>
          <w:shd w:val="clear" w:color="auto" w:fill="FFFFFF"/>
        </w:rPr>
        <w:t>(9), 596-620.</w:t>
      </w:r>
    </w:p>
    <w:p w:rsidR="00396406" w:rsidRPr="00396406" w:rsidRDefault="00396406" w:rsidP="00396406">
      <w:pPr>
        <w:spacing w:after="0" w:line="240" w:lineRule="auto"/>
        <w:jc w:val="both"/>
        <w:rPr>
          <w:rFonts w:asciiTheme="majorBidi" w:hAnsiTheme="majorBidi" w:cstheme="majorBidi"/>
          <w:i/>
          <w:iCs/>
          <w:sz w:val="24"/>
          <w:szCs w:val="24"/>
          <w:shd w:val="clear" w:color="auto" w:fill="FFFFFF"/>
        </w:rPr>
      </w:pPr>
    </w:p>
    <w:p w:rsidR="0018657E" w:rsidRPr="00F953AE" w:rsidRDefault="0018657E" w:rsidP="00396406">
      <w:pPr>
        <w:spacing w:after="0" w:line="240" w:lineRule="auto"/>
        <w:jc w:val="both"/>
        <w:rPr>
          <w:rFonts w:asciiTheme="majorBidi" w:eastAsia="Times New Roman" w:hAnsiTheme="majorBidi" w:cstheme="majorBidi"/>
          <w:sz w:val="24"/>
          <w:szCs w:val="24"/>
        </w:rPr>
      </w:pPr>
      <w:r w:rsidRPr="00F953AE">
        <w:rPr>
          <w:rFonts w:asciiTheme="majorBidi" w:eastAsia="Times New Roman" w:hAnsiTheme="majorBidi" w:cstheme="majorBidi"/>
          <w:color w:val="222222"/>
          <w:sz w:val="24"/>
          <w:szCs w:val="24"/>
          <w:shd w:val="clear" w:color="auto" w:fill="FFFFFF"/>
        </w:rPr>
        <w:t>Abedifar, P., Ebrahim, S. M., Molyneux, P., &amp; Tarazi, A. (2015). Islamic banking, insurance and finance: recent</w:t>
      </w:r>
      <w:r w:rsidR="00396406">
        <w:rPr>
          <w:rFonts w:asciiTheme="majorBidi" w:eastAsia="Times New Roman" w:hAnsiTheme="majorBidi" w:cstheme="majorBidi"/>
          <w:color w:val="222222"/>
          <w:sz w:val="24"/>
          <w:szCs w:val="24"/>
          <w:shd w:val="clear" w:color="auto" w:fill="FFFFFF"/>
        </w:rPr>
        <w:t xml:space="preserve"> </w:t>
      </w:r>
      <w:r w:rsidRPr="00F953AE">
        <w:rPr>
          <w:rFonts w:asciiTheme="majorBidi" w:eastAsia="Times New Roman" w:hAnsiTheme="majorBidi" w:cstheme="majorBidi"/>
          <w:color w:val="222222"/>
          <w:sz w:val="24"/>
          <w:szCs w:val="24"/>
          <w:shd w:val="clear" w:color="auto" w:fill="FFFFFF"/>
        </w:rPr>
        <w:t>empirical literature and directions for future research. </w:t>
      </w:r>
      <w:r w:rsidRPr="00F953AE">
        <w:rPr>
          <w:rFonts w:asciiTheme="majorBidi" w:eastAsia="Times New Roman" w:hAnsiTheme="majorBidi" w:cstheme="majorBidi"/>
          <w:i/>
          <w:iCs/>
          <w:sz w:val="24"/>
          <w:szCs w:val="24"/>
        </w:rPr>
        <w:t>Journal of Economic Surveys</w:t>
      </w:r>
      <w:r w:rsidRPr="00F953AE">
        <w:rPr>
          <w:rFonts w:asciiTheme="majorBidi" w:eastAsia="Times New Roman" w:hAnsiTheme="majorBidi" w:cstheme="majorBidi"/>
          <w:sz w:val="24"/>
          <w:szCs w:val="24"/>
        </w:rPr>
        <w:t>, </w:t>
      </w:r>
      <w:r w:rsidRPr="00F953AE">
        <w:rPr>
          <w:rFonts w:asciiTheme="majorBidi" w:eastAsia="Times New Roman" w:hAnsiTheme="majorBidi" w:cstheme="majorBidi"/>
          <w:i/>
          <w:iCs/>
          <w:sz w:val="24"/>
          <w:szCs w:val="24"/>
        </w:rPr>
        <w:t>29</w:t>
      </w:r>
      <w:r w:rsidRPr="00F953AE">
        <w:rPr>
          <w:rFonts w:asciiTheme="majorBidi" w:eastAsia="Times New Roman" w:hAnsiTheme="majorBidi" w:cstheme="majorBidi"/>
          <w:sz w:val="24"/>
          <w:szCs w:val="24"/>
        </w:rPr>
        <w:t>(4), 637-670.</w:t>
      </w:r>
    </w:p>
    <w:p w:rsidR="00CF494B" w:rsidRDefault="00CF494B" w:rsidP="00396406">
      <w:pPr>
        <w:spacing w:before="240" w:after="0"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 xml:space="preserve">Ackah, C., &amp; Owusu, A. (2012, March). Assessing the knowledge of and attitude towards insurance in Ghana. </w:t>
      </w:r>
      <w:r w:rsidR="00396406">
        <w:rPr>
          <w:rFonts w:asciiTheme="majorBidi" w:hAnsiTheme="majorBidi" w:cstheme="majorBidi"/>
          <w:color w:val="222222"/>
          <w:sz w:val="24"/>
          <w:szCs w:val="24"/>
          <w:shd w:val="clear" w:color="auto" w:fill="FFFFFF"/>
        </w:rPr>
        <w:t xml:space="preserve"> </w:t>
      </w:r>
      <w:r w:rsidR="00D240CB" w:rsidRPr="00F953AE">
        <w:rPr>
          <w:rFonts w:asciiTheme="majorBidi" w:hAnsiTheme="majorBidi" w:cstheme="majorBidi"/>
          <w:color w:val="222222"/>
          <w:sz w:val="24"/>
          <w:szCs w:val="24"/>
          <w:shd w:val="clear" w:color="auto" w:fill="FFFFFF"/>
        </w:rPr>
        <w:t xml:space="preserve"> </w:t>
      </w:r>
      <w:r w:rsidRPr="00F953AE">
        <w:rPr>
          <w:rFonts w:asciiTheme="majorBidi" w:hAnsiTheme="majorBidi" w:cstheme="majorBidi"/>
          <w:color w:val="222222"/>
          <w:sz w:val="24"/>
          <w:szCs w:val="24"/>
          <w:shd w:val="clear" w:color="auto" w:fill="FFFFFF"/>
        </w:rPr>
        <w:t>In</w:t>
      </w:r>
      <w:r w:rsidRPr="00F953AE">
        <w:rPr>
          <w:rStyle w:val="apple-converted-space"/>
          <w:rFonts w:asciiTheme="majorBidi" w:hAnsiTheme="majorBidi" w:cstheme="majorBidi"/>
          <w:color w:val="222222"/>
          <w:sz w:val="24"/>
          <w:szCs w:val="24"/>
          <w:shd w:val="clear" w:color="auto" w:fill="FFFFFF"/>
        </w:rPr>
        <w:t> </w:t>
      </w:r>
      <w:r w:rsidRPr="00F953AE">
        <w:rPr>
          <w:rFonts w:asciiTheme="majorBidi" w:hAnsiTheme="majorBidi" w:cstheme="majorBidi"/>
          <w:i/>
          <w:iCs/>
          <w:color w:val="222222"/>
          <w:sz w:val="24"/>
          <w:szCs w:val="24"/>
          <w:shd w:val="clear" w:color="auto" w:fill="FFFFFF"/>
        </w:rPr>
        <w:t>Research Conference on Micro-Insurance</w:t>
      </w:r>
      <w:r w:rsidRPr="00F953AE">
        <w:rPr>
          <w:rFonts w:asciiTheme="majorBidi" w:hAnsiTheme="majorBidi" w:cstheme="majorBidi"/>
          <w:color w:val="222222"/>
          <w:sz w:val="24"/>
          <w:szCs w:val="24"/>
          <w:shd w:val="clear" w:color="auto" w:fill="FFFFFF"/>
        </w:rPr>
        <w:t>.</w:t>
      </w:r>
    </w:p>
    <w:p w:rsidR="0018657E" w:rsidRPr="00F953AE" w:rsidRDefault="0018657E" w:rsidP="00F953AE">
      <w:pPr>
        <w:autoSpaceDE w:val="0"/>
        <w:autoSpaceDN w:val="0"/>
        <w:adjustRightInd w:val="0"/>
        <w:spacing w:after="2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Ajzen, I. (1991). </w:t>
      </w:r>
      <w:r w:rsidRPr="00F953AE">
        <w:rPr>
          <w:rFonts w:asciiTheme="majorBidi" w:eastAsia="Times New Roman" w:hAnsiTheme="majorBidi" w:cstheme="majorBidi"/>
          <w:bCs/>
          <w:sz w:val="24"/>
          <w:szCs w:val="24"/>
        </w:rPr>
        <w:t xml:space="preserve">Theory of Planned Behaviour. </w:t>
      </w:r>
      <w:r w:rsidRPr="00F953AE">
        <w:rPr>
          <w:rFonts w:asciiTheme="majorBidi" w:eastAsia="Times New Roman" w:hAnsiTheme="majorBidi" w:cstheme="majorBidi"/>
          <w:i/>
          <w:iCs/>
          <w:sz w:val="24"/>
          <w:szCs w:val="24"/>
        </w:rPr>
        <w:t>Organisational Behaviour Hum, Dec.</w:t>
      </w:r>
      <w:r w:rsidRPr="00F953AE">
        <w:rPr>
          <w:rFonts w:asciiTheme="majorBidi" w:eastAsia="Times New Roman" w:hAnsiTheme="majorBidi" w:cstheme="majorBidi"/>
          <w:sz w:val="24"/>
          <w:szCs w:val="24"/>
        </w:rPr>
        <w:t xml:space="preserve"> </w:t>
      </w:r>
      <w:r w:rsidRPr="00F953AE">
        <w:rPr>
          <w:rFonts w:asciiTheme="majorBidi" w:eastAsia="Times New Roman" w:hAnsiTheme="majorBidi" w:cstheme="majorBidi"/>
          <w:bCs/>
          <w:sz w:val="24"/>
          <w:szCs w:val="24"/>
        </w:rPr>
        <w:t xml:space="preserve">50(2): </w:t>
      </w:r>
      <w:r w:rsidRPr="00F953AE">
        <w:rPr>
          <w:rFonts w:asciiTheme="majorBidi" w:eastAsia="Times New Roman" w:hAnsiTheme="majorBidi" w:cstheme="majorBidi"/>
          <w:sz w:val="24"/>
          <w:szCs w:val="24"/>
        </w:rPr>
        <w:t>179-211.</w:t>
      </w:r>
    </w:p>
    <w:p w:rsidR="00CF494B" w:rsidRPr="00F953AE" w:rsidRDefault="00CF494B" w:rsidP="00396406">
      <w:pPr>
        <w:autoSpaceDE w:val="0"/>
        <w:autoSpaceDN w:val="0"/>
        <w:adjustRightInd w:val="0"/>
        <w:spacing w:after="0" w:line="240" w:lineRule="auto"/>
        <w:jc w:val="both"/>
        <w:rPr>
          <w:rFonts w:asciiTheme="majorBidi" w:hAnsiTheme="majorBidi" w:cstheme="majorBidi"/>
          <w:sz w:val="24"/>
          <w:szCs w:val="24"/>
        </w:rPr>
      </w:pPr>
      <w:r w:rsidRPr="00F953AE">
        <w:rPr>
          <w:rFonts w:asciiTheme="majorBidi" w:hAnsiTheme="majorBidi" w:cstheme="majorBidi"/>
          <w:sz w:val="24"/>
          <w:szCs w:val="24"/>
          <w:shd w:val="clear" w:color="auto" w:fill="FFFFFF"/>
        </w:rPr>
        <w:t xml:space="preserve">Akay, A., Martinsson, P., Medhin, H., &amp; Trautmann, S. (2009). Attitudes toward uncertainty among the poor: </w:t>
      </w:r>
      <w:r w:rsidR="00D240CB" w:rsidRPr="00F953AE">
        <w:rPr>
          <w:rFonts w:asciiTheme="majorBidi" w:hAnsiTheme="majorBidi" w:cstheme="majorBidi"/>
          <w:sz w:val="24"/>
          <w:szCs w:val="24"/>
          <w:shd w:val="clear" w:color="auto" w:fill="FFFFFF"/>
        </w:rPr>
        <w:t xml:space="preserve"> </w:t>
      </w:r>
      <w:r w:rsidRPr="00F953AE">
        <w:rPr>
          <w:rFonts w:asciiTheme="majorBidi" w:hAnsiTheme="majorBidi" w:cstheme="majorBidi"/>
          <w:sz w:val="24"/>
          <w:szCs w:val="24"/>
          <w:shd w:val="clear" w:color="auto" w:fill="FFFFFF"/>
        </w:rPr>
        <w:t xml:space="preserve">evidence from rural Ethiopia. </w:t>
      </w:r>
      <w:r w:rsidRPr="00F953AE">
        <w:rPr>
          <w:rFonts w:asciiTheme="majorBidi" w:hAnsiTheme="majorBidi" w:cstheme="majorBidi"/>
          <w:sz w:val="24"/>
          <w:szCs w:val="24"/>
        </w:rPr>
        <w:t>Discussion Paper No. 4225, June 2009</w:t>
      </w:r>
    </w:p>
    <w:p w:rsidR="00D240CB" w:rsidRPr="00F953AE" w:rsidRDefault="00CF494B" w:rsidP="00F953AE">
      <w:pPr>
        <w:spacing w:after="0"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 xml:space="preserve">Ali, H., &amp; Isa, K. (2015, May). Determinants of motor Takaful patronage among commercial vehicle operators: A </w:t>
      </w:r>
      <w:r w:rsidR="00D240CB" w:rsidRPr="00F953AE">
        <w:rPr>
          <w:rFonts w:asciiTheme="majorBidi" w:hAnsiTheme="majorBidi" w:cstheme="majorBidi"/>
          <w:color w:val="222222"/>
          <w:sz w:val="24"/>
          <w:szCs w:val="24"/>
          <w:shd w:val="clear" w:color="auto" w:fill="FFFFFF"/>
        </w:rPr>
        <w:t xml:space="preserve"> </w:t>
      </w:r>
    </w:p>
    <w:p w:rsidR="00CF494B" w:rsidRPr="00F953AE" w:rsidRDefault="00D240CB" w:rsidP="00F953AE">
      <w:pPr>
        <w:spacing w:line="240" w:lineRule="auto"/>
        <w:jc w:val="both"/>
        <w:rPr>
          <w:rFonts w:asciiTheme="majorBidi" w:hAnsiTheme="majorBidi" w:cstheme="majorBidi"/>
          <w:sz w:val="24"/>
          <w:szCs w:val="24"/>
          <w:shd w:val="clear" w:color="auto" w:fill="FFFFFF"/>
        </w:rPr>
      </w:pPr>
      <w:r w:rsidRPr="00F953AE">
        <w:rPr>
          <w:rFonts w:asciiTheme="majorBidi" w:hAnsiTheme="majorBidi" w:cstheme="majorBidi"/>
          <w:color w:val="222222"/>
          <w:sz w:val="24"/>
          <w:szCs w:val="24"/>
          <w:shd w:val="clear" w:color="auto" w:fill="FFFFFF"/>
        </w:rPr>
        <w:t xml:space="preserve">            </w:t>
      </w:r>
      <w:r w:rsidR="00CF494B" w:rsidRPr="00F953AE">
        <w:rPr>
          <w:rFonts w:asciiTheme="majorBidi" w:hAnsiTheme="majorBidi" w:cstheme="majorBidi"/>
          <w:color w:val="222222"/>
          <w:sz w:val="24"/>
          <w:szCs w:val="24"/>
          <w:shd w:val="clear" w:color="auto" w:fill="FFFFFF"/>
        </w:rPr>
        <w:t>conceptual review. In</w:t>
      </w:r>
      <w:r w:rsidR="00CF494B" w:rsidRPr="00F953AE">
        <w:rPr>
          <w:rStyle w:val="apple-converted-space"/>
          <w:rFonts w:asciiTheme="majorBidi" w:hAnsiTheme="majorBidi" w:cstheme="majorBidi"/>
          <w:color w:val="222222"/>
          <w:sz w:val="24"/>
          <w:szCs w:val="24"/>
          <w:shd w:val="clear" w:color="auto" w:fill="FFFFFF"/>
        </w:rPr>
        <w:t> </w:t>
      </w:r>
      <w:r w:rsidR="00CF494B" w:rsidRPr="00F953AE">
        <w:rPr>
          <w:rFonts w:asciiTheme="majorBidi" w:hAnsiTheme="majorBidi" w:cstheme="majorBidi"/>
          <w:i/>
          <w:iCs/>
          <w:color w:val="222222"/>
          <w:sz w:val="24"/>
          <w:szCs w:val="24"/>
          <w:shd w:val="clear" w:color="auto" w:fill="FFFFFF"/>
        </w:rPr>
        <w:t>1st Academic Conference of Accounting and Finance</w:t>
      </w:r>
      <w:r w:rsidR="00CF494B" w:rsidRPr="00F953AE">
        <w:rPr>
          <w:rStyle w:val="apple-converted-space"/>
          <w:rFonts w:asciiTheme="majorBidi" w:hAnsiTheme="majorBidi" w:cstheme="majorBidi"/>
          <w:color w:val="222222"/>
          <w:sz w:val="24"/>
          <w:szCs w:val="24"/>
          <w:shd w:val="clear" w:color="auto" w:fill="FFFFFF"/>
        </w:rPr>
        <w:t> </w:t>
      </w:r>
      <w:r w:rsidR="00CF494B" w:rsidRPr="00F953AE">
        <w:rPr>
          <w:rFonts w:asciiTheme="majorBidi" w:hAnsiTheme="majorBidi" w:cstheme="majorBidi"/>
          <w:color w:val="222222"/>
          <w:sz w:val="24"/>
          <w:szCs w:val="24"/>
          <w:shd w:val="clear" w:color="auto" w:fill="FFFFFF"/>
        </w:rPr>
        <w:t>(p. 368).</w:t>
      </w:r>
    </w:p>
    <w:p w:rsidR="00D240CB" w:rsidRPr="00F953AE" w:rsidRDefault="00CF494B" w:rsidP="00F953AE">
      <w:pPr>
        <w:spacing w:after="0" w:line="240" w:lineRule="auto"/>
        <w:jc w:val="both"/>
        <w:rPr>
          <w:rFonts w:asciiTheme="majorBidi" w:hAnsiTheme="majorBidi" w:cstheme="majorBidi"/>
          <w:i/>
          <w:iCs/>
          <w:color w:val="222222"/>
          <w:sz w:val="24"/>
          <w:szCs w:val="24"/>
          <w:shd w:val="clear" w:color="auto" w:fill="FFFFFF"/>
        </w:rPr>
      </w:pPr>
      <w:r w:rsidRPr="00F953AE">
        <w:rPr>
          <w:rFonts w:asciiTheme="majorBidi" w:hAnsiTheme="majorBidi" w:cstheme="majorBidi"/>
          <w:color w:val="222222"/>
          <w:sz w:val="24"/>
          <w:szCs w:val="24"/>
          <w:shd w:val="clear" w:color="auto" w:fill="FFFFFF"/>
        </w:rPr>
        <w:t>Amaefula, C., Okezie, C. A., &amp; Mejeha, R. (2012). Risk attitude and insurance: A causal analysis.</w:t>
      </w:r>
      <w:r w:rsidRPr="00F953AE">
        <w:rPr>
          <w:rStyle w:val="apple-converted-space"/>
          <w:rFonts w:asciiTheme="majorBidi" w:hAnsiTheme="majorBidi" w:cstheme="majorBidi"/>
          <w:color w:val="222222"/>
          <w:sz w:val="24"/>
          <w:szCs w:val="24"/>
          <w:shd w:val="clear" w:color="auto" w:fill="FFFFFF"/>
        </w:rPr>
        <w:t> </w:t>
      </w:r>
      <w:r w:rsidRPr="00F953AE">
        <w:rPr>
          <w:rFonts w:asciiTheme="majorBidi" w:hAnsiTheme="majorBidi" w:cstheme="majorBidi"/>
          <w:i/>
          <w:iCs/>
          <w:color w:val="222222"/>
          <w:sz w:val="24"/>
          <w:szCs w:val="24"/>
          <w:shd w:val="clear" w:color="auto" w:fill="FFFFFF"/>
        </w:rPr>
        <w:t xml:space="preserve">American Journal </w:t>
      </w:r>
      <w:r w:rsidR="00D240CB" w:rsidRPr="00F953AE">
        <w:rPr>
          <w:rFonts w:asciiTheme="majorBidi" w:hAnsiTheme="majorBidi" w:cstheme="majorBidi"/>
          <w:i/>
          <w:iCs/>
          <w:color w:val="222222"/>
          <w:sz w:val="24"/>
          <w:szCs w:val="24"/>
          <w:shd w:val="clear" w:color="auto" w:fill="FFFFFF"/>
        </w:rPr>
        <w:t xml:space="preserve"> </w:t>
      </w:r>
    </w:p>
    <w:p w:rsidR="00CF494B" w:rsidRPr="00F953AE" w:rsidRDefault="00D240CB" w:rsidP="00F953AE">
      <w:pPr>
        <w:spacing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i/>
          <w:iCs/>
          <w:color w:val="222222"/>
          <w:sz w:val="24"/>
          <w:szCs w:val="24"/>
          <w:shd w:val="clear" w:color="auto" w:fill="FFFFFF"/>
        </w:rPr>
        <w:t xml:space="preserve">           </w:t>
      </w:r>
      <w:r w:rsidR="00CF494B" w:rsidRPr="00F953AE">
        <w:rPr>
          <w:rFonts w:asciiTheme="majorBidi" w:hAnsiTheme="majorBidi" w:cstheme="majorBidi"/>
          <w:i/>
          <w:iCs/>
          <w:color w:val="222222"/>
          <w:sz w:val="24"/>
          <w:szCs w:val="24"/>
          <w:shd w:val="clear" w:color="auto" w:fill="FFFFFF"/>
        </w:rPr>
        <w:t>of Economics</w:t>
      </w:r>
      <w:r w:rsidR="00CF494B" w:rsidRPr="00F953AE">
        <w:rPr>
          <w:rFonts w:asciiTheme="majorBidi" w:hAnsiTheme="majorBidi" w:cstheme="majorBidi"/>
          <w:color w:val="222222"/>
          <w:sz w:val="24"/>
          <w:szCs w:val="24"/>
          <w:shd w:val="clear" w:color="auto" w:fill="FFFFFF"/>
        </w:rPr>
        <w:t>,</w:t>
      </w:r>
      <w:r w:rsidR="00CF494B" w:rsidRPr="00F953AE">
        <w:rPr>
          <w:rStyle w:val="apple-converted-space"/>
          <w:rFonts w:asciiTheme="majorBidi" w:hAnsiTheme="majorBidi" w:cstheme="majorBidi"/>
          <w:color w:val="222222"/>
          <w:sz w:val="24"/>
          <w:szCs w:val="24"/>
          <w:shd w:val="clear" w:color="auto" w:fill="FFFFFF"/>
        </w:rPr>
        <w:t> </w:t>
      </w:r>
      <w:r w:rsidR="00CF494B" w:rsidRPr="00F953AE">
        <w:rPr>
          <w:rFonts w:asciiTheme="majorBidi" w:hAnsiTheme="majorBidi" w:cstheme="majorBidi"/>
          <w:i/>
          <w:iCs/>
          <w:color w:val="222222"/>
          <w:sz w:val="24"/>
          <w:szCs w:val="24"/>
          <w:shd w:val="clear" w:color="auto" w:fill="FFFFFF"/>
        </w:rPr>
        <w:t>2</w:t>
      </w:r>
      <w:r w:rsidR="00CF494B" w:rsidRPr="00F953AE">
        <w:rPr>
          <w:rFonts w:asciiTheme="majorBidi" w:hAnsiTheme="majorBidi" w:cstheme="majorBidi"/>
          <w:color w:val="222222"/>
          <w:sz w:val="24"/>
          <w:szCs w:val="24"/>
          <w:shd w:val="clear" w:color="auto" w:fill="FFFFFF"/>
        </w:rPr>
        <w:t>(3), 26-32.</w:t>
      </w:r>
    </w:p>
    <w:p w:rsidR="00D240CB" w:rsidRPr="00F953AE" w:rsidRDefault="0018657E" w:rsidP="00F953AE">
      <w:pPr>
        <w:autoSpaceDE w:val="0"/>
        <w:autoSpaceDN w:val="0"/>
        <w:adjustRightInd w:val="0"/>
        <w:spacing w:after="0" w:line="240" w:lineRule="auto"/>
        <w:ind w:left="288" w:hanging="288"/>
        <w:jc w:val="both"/>
        <w:rPr>
          <w:rFonts w:asciiTheme="majorBidi" w:eastAsia="Times New Roman" w:hAnsiTheme="majorBidi" w:cstheme="majorBidi"/>
          <w:iCs/>
          <w:sz w:val="24"/>
          <w:szCs w:val="24"/>
        </w:rPr>
      </w:pPr>
      <w:r w:rsidRPr="00F953AE">
        <w:rPr>
          <w:rFonts w:asciiTheme="majorBidi" w:eastAsia="Times New Roman" w:hAnsiTheme="majorBidi" w:cstheme="majorBidi"/>
          <w:sz w:val="24"/>
          <w:szCs w:val="24"/>
        </w:rPr>
        <w:t>Ashfaq, A. (2010). Islamic finance experience of Pakistan: Comparison between Islamic and conventional finance,</w:t>
      </w:r>
      <w:r w:rsidRPr="00F953AE">
        <w:rPr>
          <w:rFonts w:asciiTheme="majorBidi" w:eastAsia="Times New Roman" w:hAnsiTheme="majorBidi" w:cstheme="majorBidi"/>
          <w:iCs/>
          <w:sz w:val="24"/>
          <w:szCs w:val="24"/>
        </w:rPr>
        <w:t xml:space="preserve"> </w:t>
      </w:r>
      <w:r w:rsidR="00D240CB" w:rsidRPr="00F953AE">
        <w:rPr>
          <w:rFonts w:asciiTheme="majorBidi" w:eastAsia="Times New Roman" w:hAnsiTheme="majorBidi" w:cstheme="majorBidi"/>
          <w:iCs/>
          <w:sz w:val="24"/>
          <w:szCs w:val="24"/>
        </w:rPr>
        <w:t xml:space="preserve">  </w:t>
      </w:r>
    </w:p>
    <w:p w:rsidR="00D240CB" w:rsidRPr="00F953AE" w:rsidRDefault="00D240CB" w:rsidP="00F953AE">
      <w:pPr>
        <w:autoSpaceDE w:val="0"/>
        <w:autoSpaceDN w:val="0"/>
        <w:adjustRightInd w:val="0"/>
        <w:spacing w:after="0" w:line="240" w:lineRule="auto"/>
        <w:ind w:left="288" w:hanging="288"/>
        <w:jc w:val="both"/>
        <w:rPr>
          <w:rFonts w:asciiTheme="majorBidi" w:eastAsia="Times New Roman" w:hAnsiTheme="majorBidi" w:cstheme="majorBidi"/>
          <w:iCs/>
          <w:sz w:val="24"/>
          <w:szCs w:val="24"/>
        </w:rPr>
      </w:pPr>
      <w:r w:rsidRPr="00F953AE">
        <w:rPr>
          <w:rFonts w:asciiTheme="majorBidi" w:eastAsia="Times New Roman" w:hAnsiTheme="majorBidi" w:cstheme="majorBidi"/>
          <w:iCs/>
          <w:sz w:val="24"/>
          <w:szCs w:val="24"/>
        </w:rPr>
        <w:t xml:space="preserve">           </w:t>
      </w:r>
      <w:r w:rsidR="0018657E" w:rsidRPr="00F953AE">
        <w:rPr>
          <w:rFonts w:asciiTheme="majorBidi" w:eastAsia="Times New Roman" w:hAnsiTheme="majorBidi" w:cstheme="majorBidi"/>
          <w:i/>
          <w:iCs/>
          <w:sz w:val="24"/>
          <w:szCs w:val="24"/>
        </w:rPr>
        <w:t>International Journal of Business and Management,</w:t>
      </w:r>
      <w:r w:rsidR="0018657E" w:rsidRPr="00F953AE">
        <w:rPr>
          <w:rFonts w:asciiTheme="majorBidi" w:eastAsia="Times New Roman" w:hAnsiTheme="majorBidi" w:cstheme="majorBidi"/>
          <w:iCs/>
          <w:sz w:val="24"/>
          <w:szCs w:val="24"/>
        </w:rPr>
        <w:t xml:space="preserve"> Vol. 5, No. 2 January 2010. Available at </w:t>
      </w:r>
      <w:r w:rsidRPr="00F953AE">
        <w:rPr>
          <w:rFonts w:asciiTheme="majorBidi" w:eastAsia="Times New Roman" w:hAnsiTheme="majorBidi" w:cstheme="majorBidi"/>
          <w:iCs/>
          <w:sz w:val="24"/>
          <w:szCs w:val="24"/>
        </w:rPr>
        <w:t xml:space="preserve">  </w:t>
      </w:r>
    </w:p>
    <w:p w:rsidR="0018657E" w:rsidRPr="00F953AE" w:rsidRDefault="00D240CB" w:rsidP="00F953AE">
      <w:pPr>
        <w:autoSpaceDE w:val="0"/>
        <w:autoSpaceDN w:val="0"/>
        <w:adjustRightInd w:val="0"/>
        <w:spacing w:line="240" w:lineRule="auto"/>
        <w:ind w:left="288" w:hanging="288"/>
        <w:jc w:val="both"/>
        <w:rPr>
          <w:rFonts w:asciiTheme="majorBidi" w:eastAsia="Times New Roman" w:hAnsiTheme="majorBidi" w:cstheme="majorBidi"/>
          <w:iCs/>
          <w:sz w:val="24"/>
          <w:szCs w:val="24"/>
        </w:rPr>
      </w:pPr>
      <w:r w:rsidRPr="00F953AE">
        <w:rPr>
          <w:rFonts w:asciiTheme="majorBidi" w:eastAsia="Times New Roman" w:hAnsiTheme="majorBidi" w:cstheme="majorBidi"/>
          <w:i/>
          <w:iCs/>
          <w:sz w:val="24"/>
          <w:szCs w:val="24"/>
        </w:rPr>
        <w:t xml:space="preserve">           </w:t>
      </w:r>
      <w:hyperlink r:id="rId14" w:history="1">
        <w:r w:rsidR="0018657E" w:rsidRPr="00F953AE">
          <w:rPr>
            <w:rFonts w:asciiTheme="majorBidi" w:eastAsia="Times New Roman" w:hAnsiTheme="majorBidi" w:cstheme="majorBidi"/>
            <w:iCs/>
            <w:sz w:val="24"/>
            <w:szCs w:val="24"/>
          </w:rPr>
          <w:t>www.ccsenet.org/ijbm</w:t>
        </w:r>
      </w:hyperlink>
    </w:p>
    <w:p w:rsidR="0018657E" w:rsidRPr="00F953AE" w:rsidRDefault="0018657E" w:rsidP="00F953AE">
      <w:pPr>
        <w:spacing w:after="1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Asika, N. (1991). </w:t>
      </w:r>
      <w:r w:rsidRPr="00F953AE">
        <w:rPr>
          <w:rFonts w:asciiTheme="majorBidi" w:eastAsia="Times New Roman" w:hAnsiTheme="majorBidi" w:cstheme="majorBidi"/>
          <w:i/>
          <w:sz w:val="24"/>
          <w:szCs w:val="24"/>
        </w:rPr>
        <w:t>Research Methodology in the Behavioural Sciences:</w:t>
      </w:r>
      <w:r w:rsidRPr="00F953AE">
        <w:rPr>
          <w:rFonts w:asciiTheme="majorBidi" w:eastAsia="Times New Roman" w:hAnsiTheme="majorBidi" w:cstheme="majorBidi"/>
          <w:sz w:val="24"/>
          <w:szCs w:val="24"/>
        </w:rPr>
        <w:t xml:space="preserve"> Longman Nigeria Plc: Lagos, Nigeria.</w:t>
      </w:r>
    </w:p>
    <w:p w:rsidR="00D240CB" w:rsidRPr="00F953AE" w:rsidRDefault="00CF494B" w:rsidP="00F953AE">
      <w:pPr>
        <w:spacing w:before="240" w:after="0" w:line="240" w:lineRule="auto"/>
        <w:jc w:val="both"/>
        <w:rPr>
          <w:rFonts w:asciiTheme="majorBidi" w:hAnsiTheme="majorBidi" w:cstheme="majorBidi"/>
          <w:sz w:val="24"/>
          <w:szCs w:val="24"/>
          <w:shd w:val="clear" w:color="auto" w:fill="FFFFFF"/>
        </w:rPr>
      </w:pPr>
      <w:r w:rsidRPr="00F953AE">
        <w:rPr>
          <w:rFonts w:asciiTheme="majorBidi" w:hAnsiTheme="majorBidi" w:cstheme="majorBidi"/>
          <w:sz w:val="24"/>
          <w:szCs w:val="24"/>
          <w:shd w:val="clear" w:color="auto" w:fill="FFFFFF"/>
        </w:rPr>
        <w:t xml:space="preserve">BalmaIssaka, Y., Wumbei, B. L., Buckner, J., &amp; Nartey, R. Y. (2016). Willingness to participate in the market for </w:t>
      </w:r>
      <w:r w:rsidR="00D240CB" w:rsidRPr="00F953AE">
        <w:rPr>
          <w:rFonts w:asciiTheme="majorBidi" w:hAnsiTheme="majorBidi" w:cstheme="majorBidi"/>
          <w:sz w:val="24"/>
          <w:szCs w:val="24"/>
          <w:shd w:val="clear" w:color="auto" w:fill="FFFFFF"/>
        </w:rPr>
        <w:t xml:space="preserve"> </w:t>
      </w:r>
    </w:p>
    <w:p w:rsidR="00D240CB" w:rsidRPr="00F953AE" w:rsidRDefault="00D240CB" w:rsidP="00F953AE">
      <w:pPr>
        <w:spacing w:after="0" w:line="240" w:lineRule="auto"/>
        <w:jc w:val="both"/>
        <w:rPr>
          <w:rFonts w:asciiTheme="majorBidi" w:hAnsiTheme="majorBidi" w:cstheme="majorBidi"/>
          <w:sz w:val="24"/>
          <w:szCs w:val="24"/>
          <w:shd w:val="clear" w:color="auto" w:fill="FFFFFF"/>
        </w:rPr>
      </w:pPr>
      <w:r w:rsidRPr="00F953AE">
        <w:rPr>
          <w:rFonts w:asciiTheme="majorBidi" w:hAnsiTheme="majorBidi" w:cstheme="majorBidi"/>
          <w:sz w:val="24"/>
          <w:szCs w:val="24"/>
          <w:shd w:val="clear" w:color="auto" w:fill="FFFFFF"/>
        </w:rPr>
        <w:t xml:space="preserve">           </w:t>
      </w:r>
      <w:r w:rsidR="00CF494B" w:rsidRPr="00F953AE">
        <w:rPr>
          <w:rFonts w:asciiTheme="majorBidi" w:hAnsiTheme="majorBidi" w:cstheme="majorBidi"/>
          <w:sz w:val="24"/>
          <w:szCs w:val="24"/>
          <w:shd w:val="clear" w:color="auto" w:fill="FFFFFF"/>
        </w:rPr>
        <w:t>crop drought index insurance among farmers in Ghana.</w:t>
      </w:r>
      <w:r w:rsidR="00CF494B" w:rsidRPr="00F953AE">
        <w:rPr>
          <w:rStyle w:val="apple-converted-space"/>
          <w:rFonts w:asciiTheme="majorBidi" w:hAnsiTheme="majorBidi" w:cstheme="majorBidi"/>
          <w:sz w:val="24"/>
          <w:szCs w:val="24"/>
          <w:shd w:val="clear" w:color="auto" w:fill="FFFFFF"/>
        </w:rPr>
        <w:t> </w:t>
      </w:r>
      <w:r w:rsidR="00CF494B" w:rsidRPr="00F953AE">
        <w:rPr>
          <w:rFonts w:asciiTheme="majorBidi" w:hAnsiTheme="majorBidi" w:cstheme="majorBidi"/>
          <w:i/>
          <w:iCs/>
          <w:sz w:val="24"/>
          <w:szCs w:val="24"/>
          <w:shd w:val="clear" w:color="auto" w:fill="FFFFFF"/>
        </w:rPr>
        <w:t>African Journal of Agricultural Research</w:t>
      </w:r>
      <w:r w:rsidR="00CF494B" w:rsidRPr="00F953AE">
        <w:rPr>
          <w:rFonts w:asciiTheme="majorBidi" w:hAnsiTheme="majorBidi" w:cstheme="majorBidi"/>
          <w:sz w:val="24"/>
          <w:szCs w:val="24"/>
          <w:shd w:val="clear" w:color="auto" w:fill="FFFFFF"/>
        </w:rPr>
        <w:t>,</w:t>
      </w:r>
      <w:r w:rsidR="00CF494B" w:rsidRPr="00F953AE">
        <w:rPr>
          <w:rStyle w:val="apple-converted-space"/>
          <w:rFonts w:asciiTheme="majorBidi" w:hAnsiTheme="majorBidi" w:cstheme="majorBidi"/>
          <w:sz w:val="24"/>
          <w:szCs w:val="24"/>
          <w:shd w:val="clear" w:color="auto" w:fill="FFFFFF"/>
        </w:rPr>
        <w:t> </w:t>
      </w:r>
      <w:r w:rsidR="00CF494B" w:rsidRPr="00F953AE">
        <w:rPr>
          <w:rFonts w:asciiTheme="majorBidi" w:hAnsiTheme="majorBidi" w:cstheme="majorBidi"/>
          <w:i/>
          <w:iCs/>
          <w:sz w:val="24"/>
          <w:szCs w:val="24"/>
          <w:shd w:val="clear" w:color="auto" w:fill="FFFFFF"/>
        </w:rPr>
        <w:t>11</w:t>
      </w:r>
      <w:r w:rsidR="00CF494B" w:rsidRPr="00F953AE">
        <w:rPr>
          <w:rFonts w:asciiTheme="majorBidi" w:hAnsiTheme="majorBidi" w:cstheme="majorBidi"/>
          <w:sz w:val="24"/>
          <w:szCs w:val="24"/>
          <w:shd w:val="clear" w:color="auto" w:fill="FFFFFF"/>
        </w:rPr>
        <w:t xml:space="preserve">(14), </w:t>
      </w:r>
      <w:r w:rsidRPr="00F953AE">
        <w:rPr>
          <w:rFonts w:asciiTheme="majorBidi" w:hAnsiTheme="majorBidi" w:cstheme="majorBidi"/>
          <w:sz w:val="24"/>
          <w:szCs w:val="24"/>
          <w:shd w:val="clear" w:color="auto" w:fill="FFFFFF"/>
        </w:rPr>
        <w:t xml:space="preserve"> </w:t>
      </w:r>
    </w:p>
    <w:p w:rsidR="00CF494B" w:rsidRPr="00F953AE" w:rsidRDefault="00D240CB" w:rsidP="00F953AE">
      <w:pPr>
        <w:spacing w:line="240" w:lineRule="auto"/>
        <w:jc w:val="both"/>
        <w:rPr>
          <w:rFonts w:asciiTheme="majorBidi" w:hAnsiTheme="majorBidi" w:cstheme="majorBidi"/>
          <w:sz w:val="24"/>
          <w:szCs w:val="24"/>
          <w:shd w:val="clear" w:color="auto" w:fill="FFFFFF"/>
        </w:rPr>
      </w:pPr>
      <w:r w:rsidRPr="00F953AE">
        <w:rPr>
          <w:rFonts w:asciiTheme="majorBidi" w:hAnsiTheme="majorBidi" w:cstheme="majorBidi"/>
          <w:sz w:val="24"/>
          <w:szCs w:val="24"/>
          <w:shd w:val="clear" w:color="auto" w:fill="FFFFFF"/>
        </w:rPr>
        <w:t xml:space="preserve">           </w:t>
      </w:r>
      <w:r w:rsidR="00CF494B" w:rsidRPr="00F953AE">
        <w:rPr>
          <w:rFonts w:asciiTheme="majorBidi" w:hAnsiTheme="majorBidi" w:cstheme="majorBidi"/>
          <w:sz w:val="24"/>
          <w:szCs w:val="24"/>
          <w:shd w:val="clear" w:color="auto" w:fill="FFFFFF"/>
        </w:rPr>
        <w:t>1257-1265.</w:t>
      </w:r>
    </w:p>
    <w:p w:rsidR="00D240CB" w:rsidRPr="00F953AE" w:rsidRDefault="00CF494B" w:rsidP="00F953AE">
      <w:pPr>
        <w:spacing w:after="0"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lastRenderedPageBreak/>
        <w:t xml:space="preserve">Cabantous, L. (2007). Ambiguity aversion in the field of insurance: Insurers’ attitude </w:t>
      </w:r>
      <w:r w:rsidR="00D240CB" w:rsidRPr="00F953AE">
        <w:rPr>
          <w:rFonts w:asciiTheme="majorBidi" w:hAnsiTheme="majorBidi" w:cstheme="majorBidi"/>
          <w:color w:val="222222"/>
          <w:sz w:val="24"/>
          <w:szCs w:val="24"/>
          <w:shd w:val="clear" w:color="auto" w:fill="FFFFFF"/>
        </w:rPr>
        <w:t>to</w:t>
      </w:r>
      <w:r w:rsidRPr="00F953AE">
        <w:rPr>
          <w:rFonts w:asciiTheme="majorBidi" w:hAnsiTheme="majorBidi" w:cstheme="majorBidi"/>
          <w:color w:val="222222"/>
          <w:sz w:val="24"/>
          <w:szCs w:val="24"/>
          <w:shd w:val="clear" w:color="auto" w:fill="FFFFFF"/>
        </w:rPr>
        <w:t xml:space="preserve"> imprecise and conflicting </w:t>
      </w:r>
    </w:p>
    <w:p w:rsidR="00CF494B" w:rsidRPr="00F953AE" w:rsidRDefault="00D240CB" w:rsidP="00F953AE">
      <w:pPr>
        <w:spacing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 xml:space="preserve">           </w:t>
      </w:r>
      <w:r w:rsidR="00CF494B" w:rsidRPr="00F953AE">
        <w:rPr>
          <w:rFonts w:asciiTheme="majorBidi" w:hAnsiTheme="majorBidi" w:cstheme="majorBidi"/>
          <w:color w:val="222222"/>
          <w:sz w:val="24"/>
          <w:szCs w:val="24"/>
          <w:shd w:val="clear" w:color="auto" w:fill="FFFFFF"/>
        </w:rPr>
        <w:t>probability estimates.</w:t>
      </w:r>
      <w:r w:rsidR="00CF494B" w:rsidRPr="00F953AE">
        <w:rPr>
          <w:rStyle w:val="apple-converted-space"/>
          <w:rFonts w:asciiTheme="majorBidi" w:hAnsiTheme="majorBidi" w:cstheme="majorBidi"/>
          <w:color w:val="222222"/>
          <w:sz w:val="24"/>
          <w:szCs w:val="24"/>
          <w:shd w:val="clear" w:color="auto" w:fill="FFFFFF"/>
        </w:rPr>
        <w:t> </w:t>
      </w:r>
      <w:r w:rsidR="00CF494B" w:rsidRPr="00F953AE">
        <w:rPr>
          <w:rFonts w:asciiTheme="majorBidi" w:hAnsiTheme="majorBidi" w:cstheme="majorBidi"/>
          <w:i/>
          <w:iCs/>
          <w:color w:val="222222"/>
          <w:sz w:val="24"/>
          <w:szCs w:val="24"/>
          <w:shd w:val="clear" w:color="auto" w:fill="FFFFFF"/>
        </w:rPr>
        <w:t>Theory and Decision</w:t>
      </w:r>
      <w:r w:rsidR="00CF494B" w:rsidRPr="00F953AE">
        <w:rPr>
          <w:rFonts w:asciiTheme="majorBidi" w:hAnsiTheme="majorBidi" w:cstheme="majorBidi"/>
          <w:color w:val="222222"/>
          <w:sz w:val="24"/>
          <w:szCs w:val="24"/>
          <w:shd w:val="clear" w:color="auto" w:fill="FFFFFF"/>
        </w:rPr>
        <w:t>,</w:t>
      </w:r>
      <w:r w:rsidR="00CF494B" w:rsidRPr="00F953AE">
        <w:rPr>
          <w:rStyle w:val="apple-converted-space"/>
          <w:rFonts w:asciiTheme="majorBidi" w:hAnsiTheme="majorBidi" w:cstheme="majorBidi"/>
          <w:color w:val="222222"/>
          <w:sz w:val="24"/>
          <w:szCs w:val="24"/>
          <w:shd w:val="clear" w:color="auto" w:fill="FFFFFF"/>
        </w:rPr>
        <w:t> </w:t>
      </w:r>
      <w:r w:rsidR="00CF494B" w:rsidRPr="00F953AE">
        <w:rPr>
          <w:rFonts w:asciiTheme="majorBidi" w:hAnsiTheme="majorBidi" w:cstheme="majorBidi"/>
          <w:i/>
          <w:iCs/>
          <w:color w:val="222222"/>
          <w:sz w:val="24"/>
          <w:szCs w:val="24"/>
          <w:shd w:val="clear" w:color="auto" w:fill="FFFFFF"/>
        </w:rPr>
        <w:t>62</w:t>
      </w:r>
      <w:r w:rsidR="00CF494B" w:rsidRPr="00F953AE">
        <w:rPr>
          <w:rFonts w:asciiTheme="majorBidi" w:hAnsiTheme="majorBidi" w:cstheme="majorBidi"/>
          <w:color w:val="222222"/>
          <w:sz w:val="24"/>
          <w:szCs w:val="24"/>
          <w:shd w:val="clear" w:color="auto" w:fill="FFFFFF"/>
        </w:rPr>
        <w:t>(3), 219-240.</w:t>
      </w:r>
    </w:p>
    <w:p w:rsidR="00D040C1" w:rsidRPr="00F953AE" w:rsidRDefault="00D040C1" w:rsidP="00F953AE">
      <w:pPr>
        <w:autoSpaceDE w:val="0"/>
        <w:autoSpaceDN w:val="0"/>
        <w:adjustRightInd w:val="0"/>
        <w:spacing w:after="0" w:line="240" w:lineRule="auto"/>
        <w:jc w:val="both"/>
        <w:rPr>
          <w:rFonts w:asciiTheme="majorBidi" w:hAnsiTheme="majorBidi" w:cstheme="majorBidi"/>
          <w:sz w:val="24"/>
          <w:szCs w:val="24"/>
        </w:rPr>
      </w:pPr>
      <w:r w:rsidRPr="00F953AE">
        <w:rPr>
          <w:rFonts w:asciiTheme="majorBidi" w:hAnsiTheme="majorBidi" w:cstheme="majorBidi"/>
          <w:sz w:val="24"/>
          <w:szCs w:val="24"/>
        </w:rPr>
        <w:t xml:space="preserve">Cooper, D. R., &amp; Schindler, P. S. (2003). </w:t>
      </w:r>
      <w:r w:rsidRPr="00F953AE">
        <w:rPr>
          <w:rFonts w:asciiTheme="majorBidi" w:hAnsiTheme="majorBidi" w:cstheme="majorBidi"/>
          <w:i/>
          <w:iCs/>
          <w:sz w:val="24"/>
          <w:szCs w:val="24"/>
        </w:rPr>
        <w:t xml:space="preserve">Business Research Methods </w:t>
      </w:r>
      <w:r w:rsidRPr="00F953AE">
        <w:rPr>
          <w:rFonts w:asciiTheme="majorBidi" w:hAnsiTheme="majorBidi" w:cstheme="majorBidi"/>
          <w:sz w:val="24"/>
          <w:szCs w:val="24"/>
        </w:rPr>
        <w:t xml:space="preserve">(8th edition). USA: McGraw-Hill. </w:t>
      </w:r>
    </w:p>
    <w:p w:rsidR="00D240CB" w:rsidRPr="00F953AE" w:rsidRDefault="00CF494B" w:rsidP="00F953AE">
      <w:pPr>
        <w:autoSpaceDE w:val="0"/>
        <w:autoSpaceDN w:val="0"/>
        <w:adjustRightInd w:val="0"/>
        <w:spacing w:before="240" w:after="0" w:line="240" w:lineRule="auto"/>
        <w:jc w:val="both"/>
        <w:rPr>
          <w:rFonts w:asciiTheme="majorBidi" w:hAnsiTheme="majorBidi" w:cstheme="majorBidi"/>
          <w:i/>
          <w:iCs/>
          <w:sz w:val="24"/>
          <w:szCs w:val="24"/>
          <w:shd w:val="clear" w:color="auto" w:fill="FFFFFF"/>
        </w:rPr>
      </w:pPr>
      <w:r w:rsidRPr="00F953AE">
        <w:rPr>
          <w:rFonts w:asciiTheme="majorBidi" w:hAnsiTheme="majorBidi" w:cstheme="majorBidi"/>
          <w:sz w:val="24"/>
          <w:szCs w:val="24"/>
          <w:shd w:val="clear" w:color="auto" w:fill="FFFFFF"/>
        </w:rPr>
        <w:t>Daniel, W. (2015).</w:t>
      </w:r>
      <w:r w:rsidRPr="00F953AE">
        <w:rPr>
          <w:rStyle w:val="apple-converted-space"/>
          <w:rFonts w:asciiTheme="majorBidi" w:hAnsiTheme="majorBidi" w:cstheme="majorBidi"/>
          <w:sz w:val="24"/>
          <w:szCs w:val="24"/>
          <w:shd w:val="clear" w:color="auto" w:fill="FFFFFF"/>
        </w:rPr>
        <w:t> </w:t>
      </w:r>
      <w:r w:rsidRPr="00F953AE">
        <w:rPr>
          <w:rFonts w:asciiTheme="majorBidi" w:hAnsiTheme="majorBidi" w:cstheme="majorBidi"/>
          <w:i/>
          <w:iCs/>
          <w:sz w:val="24"/>
          <w:szCs w:val="24"/>
          <w:shd w:val="clear" w:color="auto" w:fill="FFFFFF"/>
        </w:rPr>
        <w:t xml:space="preserve">The determinants of the demand for life insurance products in Ghana- a survey of selected life </w:t>
      </w:r>
      <w:r w:rsidR="00D240CB" w:rsidRPr="00F953AE">
        <w:rPr>
          <w:rFonts w:asciiTheme="majorBidi" w:hAnsiTheme="majorBidi" w:cstheme="majorBidi"/>
          <w:i/>
          <w:iCs/>
          <w:sz w:val="24"/>
          <w:szCs w:val="24"/>
          <w:shd w:val="clear" w:color="auto" w:fill="FFFFFF"/>
        </w:rPr>
        <w:t xml:space="preserve"> </w:t>
      </w:r>
    </w:p>
    <w:p w:rsidR="00D240CB" w:rsidRPr="00F953AE" w:rsidRDefault="00D240CB" w:rsidP="00F953AE">
      <w:pPr>
        <w:autoSpaceDE w:val="0"/>
        <w:autoSpaceDN w:val="0"/>
        <w:adjustRightInd w:val="0"/>
        <w:spacing w:after="0" w:line="240" w:lineRule="auto"/>
        <w:jc w:val="both"/>
        <w:rPr>
          <w:rFonts w:asciiTheme="majorBidi" w:hAnsiTheme="majorBidi" w:cstheme="majorBidi"/>
          <w:sz w:val="24"/>
          <w:szCs w:val="24"/>
          <w:shd w:val="clear" w:color="auto" w:fill="FFFFFF"/>
        </w:rPr>
      </w:pPr>
      <w:r w:rsidRPr="00F953AE">
        <w:rPr>
          <w:rFonts w:asciiTheme="majorBidi" w:hAnsiTheme="majorBidi" w:cstheme="majorBidi"/>
          <w:i/>
          <w:iCs/>
          <w:sz w:val="24"/>
          <w:szCs w:val="24"/>
          <w:shd w:val="clear" w:color="auto" w:fill="FFFFFF"/>
        </w:rPr>
        <w:t xml:space="preserve">           </w:t>
      </w:r>
      <w:r w:rsidR="00CF494B" w:rsidRPr="00F953AE">
        <w:rPr>
          <w:rFonts w:asciiTheme="majorBidi" w:hAnsiTheme="majorBidi" w:cstheme="majorBidi"/>
          <w:i/>
          <w:iCs/>
          <w:sz w:val="24"/>
          <w:szCs w:val="24"/>
          <w:shd w:val="clear" w:color="auto" w:fill="FFFFFF"/>
        </w:rPr>
        <w:t>insurance companies in the Kumasi metropolis</w:t>
      </w:r>
      <w:r w:rsidR="00CF494B" w:rsidRPr="00F953AE">
        <w:rPr>
          <w:rStyle w:val="apple-converted-space"/>
          <w:rFonts w:asciiTheme="majorBidi" w:hAnsiTheme="majorBidi" w:cstheme="majorBidi"/>
          <w:sz w:val="24"/>
          <w:szCs w:val="24"/>
          <w:shd w:val="clear" w:color="auto" w:fill="FFFFFF"/>
        </w:rPr>
        <w:t> </w:t>
      </w:r>
      <w:r w:rsidR="00CF494B" w:rsidRPr="00F953AE">
        <w:rPr>
          <w:rFonts w:asciiTheme="majorBidi" w:hAnsiTheme="majorBidi" w:cstheme="majorBidi"/>
          <w:sz w:val="24"/>
          <w:szCs w:val="24"/>
          <w:shd w:val="clear" w:color="auto" w:fill="FFFFFF"/>
        </w:rPr>
        <w:t xml:space="preserve">(doctoral dissertation, Kwame-Nkrumah university of </w:t>
      </w:r>
    </w:p>
    <w:p w:rsidR="00CF494B" w:rsidRPr="00F953AE" w:rsidRDefault="00D240CB" w:rsidP="00F953AE">
      <w:pPr>
        <w:autoSpaceDE w:val="0"/>
        <w:autoSpaceDN w:val="0"/>
        <w:adjustRightInd w:val="0"/>
        <w:spacing w:after="0" w:line="240" w:lineRule="auto"/>
        <w:jc w:val="both"/>
        <w:rPr>
          <w:rFonts w:asciiTheme="majorBidi" w:hAnsiTheme="majorBidi" w:cstheme="majorBidi"/>
          <w:sz w:val="24"/>
          <w:szCs w:val="24"/>
        </w:rPr>
      </w:pPr>
      <w:r w:rsidRPr="00F953AE">
        <w:rPr>
          <w:rFonts w:asciiTheme="majorBidi" w:hAnsiTheme="majorBidi" w:cstheme="majorBidi"/>
          <w:sz w:val="24"/>
          <w:szCs w:val="24"/>
          <w:shd w:val="clear" w:color="auto" w:fill="FFFFFF"/>
        </w:rPr>
        <w:t xml:space="preserve">           </w:t>
      </w:r>
      <w:r w:rsidR="00CF494B" w:rsidRPr="00F953AE">
        <w:rPr>
          <w:rFonts w:asciiTheme="majorBidi" w:hAnsiTheme="majorBidi" w:cstheme="majorBidi"/>
          <w:sz w:val="24"/>
          <w:szCs w:val="24"/>
          <w:shd w:val="clear" w:color="auto" w:fill="FFFFFF"/>
        </w:rPr>
        <w:t>science and technology).</w:t>
      </w:r>
    </w:p>
    <w:p w:rsidR="00D240CB" w:rsidRPr="00F953AE" w:rsidRDefault="00CF494B" w:rsidP="00F953AE">
      <w:pPr>
        <w:spacing w:before="240" w:after="0"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 xml:space="preserve">Daninga, P. D., &amp; Qiao, Z. (2014). Factors affecting attitude of Farmers towards drought insurance in </w:t>
      </w:r>
      <w:r w:rsidR="00D240CB" w:rsidRPr="00F953AE">
        <w:rPr>
          <w:rFonts w:asciiTheme="majorBidi" w:hAnsiTheme="majorBidi" w:cstheme="majorBidi"/>
          <w:color w:val="222222"/>
          <w:sz w:val="24"/>
          <w:szCs w:val="24"/>
          <w:shd w:val="clear" w:color="auto" w:fill="FFFFFF"/>
        </w:rPr>
        <w:t xml:space="preserve"> </w:t>
      </w:r>
    </w:p>
    <w:p w:rsidR="00CF494B" w:rsidRPr="00F953AE" w:rsidRDefault="00D240CB" w:rsidP="00F953AE">
      <w:pPr>
        <w:spacing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 xml:space="preserve">           </w:t>
      </w:r>
      <w:r w:rsidR="00CF494B" w:rsidRPr="00F953AE">
        <w:rPr>
          <w:rFonts w:asciiTheme="majorBidi" w:hAnsiTheme="majorBidi" w:cstheme="majorBidi"/>
          <w:color w:val="222222"/>
          <w:sz w:val="24"/>
          <w:szCs w:val="24"/>
          <w:shd w:val="clear" w:color="auto" w:fill="FFFFFF"/>
        </w:rPr>
        <w:t>Tanzania‖.</w:t>
      </w:r>
      <w:r w:rsidR="00CF494B" w:rsidRPr="00F953AE">
        <w:rPr>
          <w:rStyle w:val="apple-converted-space"/>
          <w:rFonts w:asciiTheme="majorBidi" w:hAnsiTheme="majorBidi" w:cstheme="majorBidi"/>
          <w:color w:val="222222"/>
          <w:sz w:val="24"/>
          <w:szCs w:val="24"/>
          <w:shd w:val="clear" w:color="auto" w:fill="FFFFFF"/>
        </w:rPr>
        <w:t> </w:t>
      </w:r>
      <w:r w:rsidR="00CF494B" w:rsidRPr="00F953AE">
        <w:rPr>
          <w:rFonts w:asciiTheme="majorBidi" w:hAnsiTheme="majorBidi" w:cstheme="majorBidi"/>
          <w:i/>
          <w:iCs/>
          <w:color w:val="222222"/>
          <w:sz w:val="24"/>
          <w:szCs w:val="24"/>
          <w:shd w:val="clear" w:color="auto" w:fill="FFFFFF"/>
        </w:rPr>
        <w:t>International Journal of Science Commerce and Humanities Volume</w:t>
      </w:r>
      <w:r w:rsidR="00CF494B" w:rsidRPr="00F953AE">
        <w:rPr>
          <w:rFonts w:asciiTheme="majorBidi" w:hAnsiTheme="majorBidi" w:cstheme="majorBidi"/>
          <w:color w:val="222222"/>
          <w:sz w:val="24"/>
          <w:szCs w:val="24"/>
          <w:shd w:val="clear" w:color="auto" w:fill="FFFFFF"/>
        </w:rPr>
        <w:t>, (2).</w:t>
      </w:r>
    </w:p>
    <w:p w:rsidR="00D240CB" w:rsidRPr="00F953AE" w:rsidRDefault="00CF494B" w:rsidP="00F953AE">
      <w:pPr>
        <w:spacing w:after="0"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De Meza, D., &amp; Webb, D. C. (2001). Advantageous selection in insurance markets.</w:t>
      </w:r>
      <w:r w:rsidRPr="00F953AE">
        <w:rPr>
          <w:rStyle w:val="apple-converted-space"/>
          <w:rFonts w:asciiTheme="majorBidi" w:hAnsiTheme="majorBidi" w:cstheme="majorBidi"/>
          <w:color w:val="222222"/>
          <w:sz w:val="24"/>
          <w:szCs w:val="24"/>
          <w:shd w:val="clear" w:color="auto" w:fill="FFFFFF"/>
        </w:rPr>
        <w:t> </w:t>
      </w:r>
      <w:r w:rsidRPr="00F953AE">
        <w:rPr>
          <w:rFonts w:asciiTheme="majorBidi" w:hAnsiTheme="majorBidi" w:cstheme="majorBidi"/>
          <w:i/>
          <w:iCs/>
          <w:color w:val="222222"/>
          <w:sz w:val="24"/>
          <w:szCs w:val="24"/>
          <w:shd w:val="clear" w:color="auto" w:fill="FFFFFF"/>
        </w:rPr>
        <w:t>RAND Journal of Economics</w:t>
      </w:r>
      <w:r w:rsidRPr="00F953AE">
        <w:rPr>
          <w:rFonts w:asciiTheme="majorBidi" w:hAnsiTheme="majorBidi" w:cstheme="majorBidi"/>
          <w:color w:val="222222"/>
          <w:sz w:val="24"/>
          <w:szCs w:val="24"/>
          <w:shd w:val="clear" w:color="auto" w:fill="FFFFFF"/>
        </w:rPr>
        <w:t xml:space="preserve">, </w:t>
      </w:r>
      <w:r w:rsidR="00D240CB" w:rsidRPr="00F953AE">
        <w:rPr>
          <w:rFonts w:asciiTheme="majorBidi" w:hAnsiTheme="majorBidi" w:cstheme="majorBidi"/>
          <w:color w:val="222222"/>
          <w:sz w:val="24"/>
          <w:szCs w:val="24"/>
          <w:shd w:val="clear" w:color="auto" w:fill="FFFFFF"/>
        </w:rPr>
        <w:t xml:space="preserve"> </w:t>
      </w:r>
    </w:p>
    <w:p w:rsidR="00CF494B" w:rsidRPr="00F953AE" w:rsidRDefault="00D240CB" w:rsidP="00F953AE">
      <w:pPr>
        <w:spacing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 xml:space="preserve">            </w:t>
      </w:r>
      <w:r w:rsidR="00CF494B" w:rsidRPr="00F953AE">
        <w:rPr>
          <w:rFonts w:asciiTheme="majorBidi" w:hAnsiTheme="majorBidi" w:cstheme="majorBidi"/>
          <w:color w:val="222222"/>
          <w:sz w:val="24"/>
          <w:szCs w:val="24"/>
          <w:shd w:val="clear" w:color="auto" w:fill="FFFFFF"/>
        </w:rPr>
        <w:t>249-262.</w:t>
      </w:r>
    </w:p>
    <w:p w:rsidR="0018657E" w:rsidRPr="00F953AE" w:rsidRDefault="0018657E" w:rsidP="00F953AE">
      <w:pPr>
        <w:autoSpaceDE w:val="0"/>
        <w:autoSpaceDN w:val="0"/>
        <w:adjustRightInd w:val="0"/>
        <w:spacing w:after="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Eagly, A. E., &amp; Chaiken, S. (1993). </w:t>
      </w:r>
      <w:r w:rsidRPr="00F953AE">
        <w:rPr>
          <w:rFonts w:asciiTheme="majorBidi" w:eastAsia="Times New Roman" w:hAnsiTheme="majorBidi" w:cstheme="majorBidi"/>
          <w:i/>
          <w:iCs/>
          <w:sz w:val="24"/>
          <w:szCs w:val="24"/>
        </w:rPr>
        <w:t>The Psychology of Attitudes</w:t>
      </w:r>
      <w:r w:rsidRPr="00F953AE">
        <w:rPr>
          <w:rFonts w:asciiTheme="majorBidi" w:eastAsia="Times New Roman" w:hAnsiTheme="majorBidi" w:cstheme="majorBidi"/>
          <w:sz w:val="24"/>
          <w:szCs w:val="24"/>
        </w:rPr>
        <w:t>, London: HBJ.</w:t>
      </w:r>
    </w:p>
    <w:p w:rsidR="007446A8" w:rsidRPr="00F953AE" w:rsidRDefault="0018657E" w:rsidP="00F953AE">
      <w:pPr>
        <w:autoSpaceDE w:val="0"/>
        <w:autoSpaceDN w:val="0"/>
        <w:adjustRightInd w:val="0"/>
        <w:spacing w:before="240" w:after="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Ekinci, Y. &amp; Riley, M. (2003), “An Investigation of Self-Concept: Actual and Ideal Self Congruence Compared in </w:t>
      </w:r>
      <w:r w:rsidR="007446A8" w:rsidRPr="00F953AE">
        <w:rPr>
          <w:rFonts w:asciiTheme="majorBidi" w:eastAsia="Times New Roman" w:hAnsiTheme="majorBidi" w:cstheme="majorBidi"/>
          <w:sz w:val="24"/>
          <w:szCs w:val="24"/>
        </w:rPr>
        <w:t xml:space="preserve">  </w:t>
      </w:r>
    </w:p>
    <w:p w:rsidR="0018657E" w:rsidRPr="00F953AE" w:rsidRDefault="007446A8" w:rsidP="00F953AE">
      <w:pPr>
        <w:autoSpaceDE w:val="0"/>
        <w:autoSpaceDN w:val="0"/>
        <w:adjustRightInd w:val="0"/>
        <w:spacing w:after="2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         </w:t>
      </w:r>
      <w:r w:rsidR="0018657E" w:rsidRPr="00F953AE">
        <w:rPr>
          <w:rFonts w:asciiTheme="majorBidi" w:eastAsia="Times New Roman" w:hAnsiTheme="majorBidi" w:cstheme="majorBidi"/>
          <w:sz w:val="24"/>
          <w:szCs w:val="24"/>
        </w:rPr>
        <w:t xml:space="preserve">the Context of Service Evaluation”, </w:t>
      </w:r>
      <w:r w:rsidR="0018657E" w:rsidRPr="00F953AE">
        <w:rPr>
          <w:rFonts w:asciiTheme="majorBidi" w:eastAsia="Times New Roman" w:hAnsiTheme="majorBidi" w:cstheme="majorBidi"/>
          <w:i/>
          <w:iCs/>
          <w:sz w:val="24"/>
          <w:szCs w:val="24"/>
        </w:rPr>
        <w:t>Journal of Retailing and</w:t>
      </w:r>
      <w:r w:rsidR="0018657E" w:rsidRPr="00F953AE">
        <w:rPr>
          <w:rFonts w:asciiTheme="majorBidi" w:eastAsia="Times New Roman" w:hAnsiTheme="majorBidi" w:cstheme="majorBidi"/>
          <w:i/>
          <w:sz w:val="24"/>
          <w:szCs w:val="24"/>
        </w:rPr>
        <w:t xml:space="preserve"> </w:t>
      </w:r>
      <w:r w:rsidR="0018657E" w:rsidRPr="00F953AE">
        <w:rPr>
          <w:rFonts w:asciiTheme="majorBidi" w:eastAsia="Times New Roman" w:hAnsiTheme="majorBidi" w:cstheme="majorBidi"/>
          <w:i/>
          <w:iCs/>
          <w:sz w:val="24"/>
          <w:szCs w:val="24"/>
        </w:rPr>
        <w:t>Consumer Services</w:t>
      </w:r>
      <w:r w:rsidR="0018657E" w:rsidRPr="00F953AE">
        <w:rPr>
          <w:rFonts w:asciiTheme="majorBidi" w:eastAsia="Times New Roman" w:hAnsiTheme="majorBidi" w:cstheme="majorBidi"/>
          <w:sz w:val="24"/>
          <w:szCs w:val="24"/>
        </w:rPr>
        <w:t>, Vol. 10, pp. 201-214.</w:t>
      </w:r>
    </w:p>
    <w:p w:rsidR="007446A8" w:rsidRPr="00F953AE" w:rsidRDefault="00CF494B" w:rsidP="00F953AE">
      <w:pPr>
        <w:autoSpaceDE w:val="0"/>
        <w:autoSpaceDN w:val="0"/>
        <w:adjustRightInd w:val="0"/>
        <w:spacing w:after="0" w:line="240" w:lineRule="auto"/>
        <w:jc w:val="both"/>
        <w:rPr>
          <w:rFonts w:asciiTheme="majorBidi" w:hAnsiTheme="majorBidi" w:cstheme="majorBidi"/>
          <w:sz w:val="24"/>
          <w:szCs w:val="24"/>
          <w:shd w:val="clear" w:color="auto" w:fill="FFFFFF"/>
        </w:rPr>
      </w:pPr>
      <w:r w:rsidRPr="00F953AE">
        <w:rPr>
          <w:rFonts w:asciiTheme="majorBidi" w:hAnsiTheme="majorBidi" w:cstheme="majorBidi"/>
          <w:sz w:val="24"/>
          <w:szCs w:val="24"/>
          <w:shd w:val="clear" w:color="auto" w:fill="FFFFFF"/>
        </w:rPr>
        <w:t xml:space="preserve">Elvis, A. A., &amp; Andrews, S. (2015). Abysmal Insurance Patronage for Residential Properties in </w:t>
      </w:r>
      <w:r w:rsidR="007446A8" w:rsidRPr="00F953AE">
        <w:rPr>
          <w:rFonts w:asciiTheme="majorBidi" w:hAnsiTheme="majorBidi" w:cstheme="majorBidi"/>
          <w:sz w:val="24"/>
          <w:szCs w:val="24"/>
          <w:shd w:val="clear" w:color="auto" w:fill="FFFFFF"/>
        </w:rPr>
        <w:t xml:space="preserve"> </w:t>
      </w:r>
    </w:p>
    <w:p w:rsidR="00CF494B" w:rsidRPr="00F953AE" w:rsidRDefault="007446A8" w:rsidP="00F953AE">
      <w:pPr>
        <w:autoSpaceDE w:val="0"/>
        <w:autoSpaceDN w:val="0"/>
        <w:adjustRightInd w:val="0"/>
        <w:spacing w:after="0" w:line="240" w:lineRule="auto"/>
        <w:jc w:val="both"/>
        <w:rPr>
          <w:rFonts w:asciiTheme="majorBidi" w:hAnsiTheme="majorBidi" w:cstheme="majorBidi"/>
          <w:sz w:val="24"/>
          <w:szCs w:val="24"/>
          <w:shd w:val="clear" w:color="auto" w:fill="FFFFFF"/>
        </w:rPr>
      </w:pPr>
      <w:r w:rsidRPr="00F953AE">
        <w:rPr>
          <w:rFonts w:asciiTheme="majorBidi" w:hAnsiTheme="majorBidi" w:cstheme="majorBidi"/>
          <w:sz w:val="24"/>
          <w:szCs w:val="24"/>
          <w:shd w:val="clear" w:color="auto" w:fill="FFFFFF"/>
        </w:rPr>
        <w:t xml:space="preserve">        </w:t>
      </w:r>
      <w:r w:rsidR="00CF494B" w:rsidRPr="00F953AE">
        <w:rPr>
          <w:rFonts w:asciiTheme="majorBidi" w:hAnsiTheme="majorBidi" w:cstheme="majorBidi"/>
          <w:sz w:val="24"/>
          <w:szCs w:val="24"/>
          <w:shd w:val="clear" w:color="auto" w:fill="FFFFFF"/>
        </w:rPr>
        <w:t>Ghana.</w:t>
      </w:r>
      <w:r w:rsidR="00CF494B" w:rsidRPr="00F953AE">
        <w:rPr>
          <w:rStyle w:val="apple-converted-space"/>
          <w:rFonts w:asciiTheme="majorBidi" w:hAnsiTheme="majorBidi" w:cstheme="majorBidi"/>
          <w:sz w:val="24"/>
          <w:szCs w:val="24"/>
          <w:shd w:val="clear" w:color="auto" w:fill="FFFFFF"/>
        </w:rPr>
        <w:t> </w:t>
      </w:r>
      <w:r w:rsidR="00CF494B" w:rsidRPr="00F953AE">
        <w:rPr>
          <w:rFonts w:asciiTheme="majorBidi" w:hAnsiTheme="majorBidi" w:cstheme="majorBidi"/>
          <w:i/>
          <w:iCs/>
          <w:sz w:val="24"/>
          <w:szCs w:val="24"/>
          <w:shd w:val="clear" w:color="auto" w:fill="FFFFFF"/>
        </w:rPr>
        <w:t>International Journal of Academic Research in Business and Social Sciences</w:t>
      </w:r>
      <w:r w:rsidR="00CF494B" w:rsidRPr="00F953AE">
        <w:rPr>
          <w:rFonts w:asciiTheme="majorBidi" w:hAnsiTheme="majorBidi" w:cstheme="majorBidi"/>
          <w:sz w:val="24"/>
          <w:szCs w:val="24"/>
          <w:shd w:val="clear" w:color="auto" w:fill="FFFFFF"/>
        </w:rPr>
        <w:t>,</w:t>
      </w:r>
      <w:r w:rsidR="00CF494B" w:rsidRPr="00F953AE">
        <w:rPr>
          <w:rStyle w:val="apple-converted-space"/>
          <w:rFonts w:asciiTheme="majorBidi" w:hAnsiTheme="majorBidi" w:cstheme="majorBidi"/>
          <w:sz w:val="24"/>
          <w:szCs w:val="24"/>
          <w:shd w:val="clear" w:color="auto" w:fill="FFFFFF"/>
        </w:rPr>
        <w:t> </w:t>
      </w:r>
      <w:r w:rsidR="00CF494B" w:rsidRPr="00F953AE">
        <w:rPr>
          <w:rFonts w:asciiTheme="majorBidi" w:hAnsiTheme="majorBidi" w:cstheme="majorBidi"/>
          <w:i/>
          <w:iCs/>
          <w:sz w:val="24"/>
          <w:szCs w:val="24"/>
          <w:shd w:val="clear" w:color="auto" w:fill="FFFFFF"/>
        </w:rPr>
        <w:t>5</w:t>
      </w:r>
      <w:r w:rsidR="00CF494B" w:rsidRPr="00F953AE">
        <w:rPr>
          <w:rFonts w:asciiTheme="majorBidi" w:hAnsiTheme="majorBidi" w:cstheme="majorBidi"/>
          <w:sz w:val="24"/>
          <w:szCs w:val="24"/>
          <w:shd w:val="clear" w:color="auto" w:fill="FFFFFF"/>
        </w:rPr>
        <w:t>(9), 125-144.</w:t>
      </w:r>
    </w:p>
    <w:p w:rsidR="0018657E" w:rsidRPr="00F953AE" w:rsidRDefault="0018657E" w:rsidP="00F953AE">
      <w:pPr>
        <w:tabs>
          <w:tab w:val="left" w:pos="4320"/>
          <w:tab w:val="left" w:pos="8640"/>
        </w:tabs>
        <w:spacing w:before="240" w:after="2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Glass, G.V. &amp; Stanley, J.C. (1970). </w:t>
      </w:r>
      <w:r w:rsidRPr="00F953AE">
        <w:rPr>
          <w:rFonts w:asciiTheme="majorBidi" w:eastAsia="Times New Roman" w:hAnsiTheme="majorBidi" w:cstheme="majorBidi"/>
          <w:i/>
          <w:sz w:val="24"/>
          <w:szCs w:val="24"/>
        </w:rPr>
        <w:t>Statistical Methods in Education and Psychology</w:t>
      </w:r>
      <w:r w:rsidRPr="00F953AE">
        <w:rPr>
          <w:rFonts w:asciiTheme="majorBidi" w:eastAsia="Times New Roman" w:hAnsiTheme="majorBidi" w:cstheme="majorBidi"/>
          <w:sz w:val="24"/>
          <w:szCs w:val="24"/>
        </w:rPr>
        <w:t>, 2</w:t>
      </w:r>
      <w:r w:rsidRPr="00F953AE">
        <w:rPr>
          <w:rFonts w:asciiTheme="majorBidi" w:eastAsia="Times New Roman" w:hAnsiTheme="majorBidi" w:cstheme="majorBidi"/>
          <w:sz w:val="24"/>
          <w:szCs w:val="24"/>
          <w:vertAlign w:val="superscript"/>
        </w:rPr>
        <w:t>nd</w:t>
      </w:r>
      <w:r w:rsidRPr="00F953AE">
        <w:rPr>
          <w:rFonts w:asciiTheme="majorBidi" w:eastAsia="Times New Roman" w:hAnsiTheme="majorBidi" w:cstheme="majorBidi"/>
          <w:sz w:val="24"/>
          <w:szCs w:val="24"/>
        </w:rPr>
        <w:t xml:space="preserve"> Ed., New Jersey: Prentice-Hall.</w:t>
      </w:r>
    </w:p>
    <w:p w:rsidR="00CF494B" w:rsidRPr="00F953AE" w:rsidRDefault="00CF494B" w:rsidP="00F953AE">
      <w:pPr>
        <w:spacing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Goldmann, F. (1948). Labor's attitude toward health insurance.</w:t>
      </w:r>
      <w:r w:rsidRPr="00F953AE">
        <w:rPr>
          <w:rStyle w:val="apple-converted-space"/>
          <w:rFonts w:asciiTheme="majorBidi" w:hAnsiTheme="majorBidi" w:cstheme="majorBidi"/>
          <w:color w:val="222222"/>
          <w:sz w:val="24"/>
          <w:szCs w:val="24"/>
          <w:shd w:val="clear" w:color="auto" w:fill="FFFFFF"/>
        </w:rPr>
        <w:t> </w:t>
      </w:r>
      <w:r w:rsidRPr="00F953AE">
        <w:rPr>
          <w:rFonts w:asciiTheme="majorBidi" w:hAnsiTheme="majorBidi" w:cstheme="majorBidi"/>
          <w:i/>
          <w:iCs/>
          <w:color w:val="222222"/>
          <w:sz w:val="24"/>
          <w:szCs w:val="24"/>
          <w:shd w:val="clear" w:color="auto" w:fill="FFFFFF"/>
        </w:rPr>
        <w:t>Indus. &amp; Lab. Rel. Rev.</w:t>
      </w:r>
      <w:r w:rsidRPr="00F953AE">
        <w:rPr>
          <w:rFonts w:asciiTheme="majorBidi" w:hAnsiTheme="majorBidi" w:cstheme="majorBidi"/>
          <w:color w:val="222222"/>
          <w:sz w:val="24"/>
          <w:szCs w:val="24"/>
          <w:shd w:val="clear" w:color="auto" w:fill="FFFFFF"/>
        </w:rPr>
        <w:t>,</w:t>
      </w:r>
      <w:r w:rsidRPr="00F953AE">
        <w:rPr>
          <w:rStyle w:val="apple-converted-space"/>
          <w:rFonts w:asciiTheme="majorBidi" w:hAnsiTheme="majorBidi" w:cstheme="majorBidi"/>
          <w:color w:val="222222"/>
          <w:sz w:val="24"/>
          <w:szCs w:val="24"/>
          <w:shd w:val="clear" w:color="auto" w:fill="FFFFFF"/>
        </w:rPr>
        <w:t> </w:t>
      </w:r>
      <w:r w:rsidRPr="00F953AE">
        <w:rPr>
          <w:rFonts w:asciiTheme="majorBidi" w:hAnsiTheme="majorBidi" w:cstheme="majorBidi"/>
          <w:i/>
          <w:iCs/>
          <w:color w:val="222222"/>
          <w:sz w:val="24"/>
          <w:szCs w:val="24"/>
          <w:shd w:val="clear" w:color="auto" w:fill="FFFFFF"/>
        </w:rPr>
        <w:t>2</w:t>
      </w:r>
      <w:r w:rsidRPr="00F953AE">
        <w:rPr>
          <w:rFonts w:asciiTheme="majorBidi" w:hAnsiTheme="majorBidi" w:cstheme="majorBidi"/>
          <w:color w:val="222222"/>
          <w:sz w:val="24"/>
          <w:szCs w:val="24"/>
          <w:shd w:val="clear" w:color="auto" w:fill="FFFFFF"/>
        </w:rPr>
        <w:t>, (1) 90-98.</w:t>
      </w:r>
    </w:p>
    <w:p w:rsidR="00794783" w:rsidRPr="00F953AE" w:rsidRDefault="00794783" w:rsidP="00F953AE">
      <w:pPr>
        <w:autoSpaceDE w:val="0"/>
        <w:autoSpaceDN w:val="0"/>
        <w:adjustRightInd w:val="0"/>
        <w:spacing w:after="200" w:line="240" w:lineRule="auto"/>
        <w:ind w:left="288" w:hanging="288"/>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Guyo, W., &amp; Adan, N. (2013). The determinants of retail consumer choice of Islamic finance in Kenya. </w:t>
      </w:r>
      <w:r w:rsidRPr="00F953AE">
        <w:rPr>
          <w:rFonts w:asciiTheme="majorBidi" w:hAnsiTheme="majorBidi" w:cstheme="majorBidi"/>
          <w:i/>
          <w:iCs/>
          <w:color w:val="222222"/>
          <w:sz w:val="24"/>
          <w:szCs w:val="24"/>
          <w:shd w:val="clear" w:color="auto" w:fill="FFFFFF"/>
        </w:rPr>
        <w:t>International Journal of Social Sciences and Entrepreneurship</w:t>
      </w:r>
      <w:r w:rsidRPr="00F953AE">
        <w:rPr>
          <w:rFonts w:asciiTheme="majorBidi" w:hAnsiTheme="majorBidi" w:cstheme="majorBidi"/>
          <w:color w:val="222222"/>
          <w:sz w:val="24"/>
          <w:szCs w:val="24"/>
          <w:shd w:val="clear" w:color="auto" w:fill="FFFFFF"/>
        </w:rPr>
        <w:t>, </w:t>
      </w:r>
      <w:r w:rsidRPr="00F953AE">
        <w:rPr>
          <w:rFonts w:asciiTheme="majorBidi" w:hAnsiTheme="majorBidi" w:cstheme="majorBidi"/>
          <w:i/>
          <w:iCs/>
          <w:color w:val="222222"/>
          <w:sz w:val="24"/>
          <w:szCs w:val="24"/>
          <w:shd w:val="clear" w:color="auto" w:fill="FFFFFF"/>
        </w:rPr>
        <w:t>1</w:t>
      </w:r>
      <w:r w:rsidRPr="00F953AE">
        <w:rPr>
          <w:rFonts w:asciiTheme="majorBidi" w:hAnsiTheme="majorBidi" w:cstheme="majorBidi"/>
          <w:color w:val="222222"/>
          <w:sz w:val="24"/>
          <w:szCs w:val="24"/>
          <w:shd w:val="clear" w:color="auto" w:fill="FFFFFF"/>
        </w:rPr>
        <w:t>(2), 601-612.</w:t>
      </w:r>
    </w:p>
    <w:p w:rsidR="0018657E" w:rsidRPr="00F953AE" w:rsidRDefault="0018657E" w:rsidP="00F953AE">
      <w:pPr>
        <w:autoSpaceDE w:val="0"/>
        <w:autoSpaceDN w:val="0"/>
        <w:adjustRightInd w:val="0"/>
        <w:spacing w:before="240" w:after="2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Hair, J.F., Black, W.C., Babin, B.J. &amp; Anderson, R.E. (2010), </w:t>
      </w:r>
      <w:r w:rsidRPr="00F953AE">
        <w:rPr>
          <w:rFonts w:asciiTheme="majorBidi" w:eastAsia="Times New Roman" w:hAnsiTheme="majorBidi" w:cstheme="majorBidi"/>
          <w:iCs/>
          <w:sz w:val="24"/>
          <w:szCs w:val="24"/>
        </w:rPr>
        <w:t>Multivariate Data Analysis, Seventh edition</w:t>
      </w:r>
      <w:r w:rsidRPr="00F953AE">
        <w:rPr>
          <w:rFonts w:asciiTheme="majorBidi" w:eastAsia="Times New Roman" w:hAnsiTheme="majorBidi" w:cstheme="majorBidi"/>
          <w:sz w:val="24"/>
          <w:szCs w:val="24"/>
        </w:rPr>
        <w:t xml:space="preserve">, </w:t>
      </w:r>
      <w:r w:rsidRPr="00F953AE">
        <w:rPr>
          <w:rFonts w:asciiTheme="majorBidi" w:eastAsia="Times New Roman" w:hAnsiTheme="majorBidi" w:cstheme="majorBidi"/>
          <w:i/>
          <w:sz w:val="24"/>
          <w:szCs w:val="24"/>
        </w:rPr>
        <w:t>Prentice Hall</w:t>
      </w:r>
      <w:r w:rsidRPr="00F953AE">
        <w:rPr>
          <w:rFonts w:asciiTheme="majorBidi" w:eastAsia="Times New Roman" w:hAnsiTheme="majorBidi" w:cstheme="majorBidi"/>
          <w:sz w:val="24"/>
          <w:szCs w:val="24"/>
        </w:rPr>
        <w:t>, Upper Saddle River. N. J.</w:t>
      </w:r>
    </w:p>
    <w:p w:rsidR="007446A8" w:rsidRPr="00F953AE" w:rsidRDefault="00CF494B" w:rsidP="00F953AE">
      <w:pPr>
        <w:spacing w:after="0"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 xml:space="preserve">Heselmans, A., Donceel, P., Aertgeerts, B., Van de Velde, S., &amp; Ramaekers, D. (2009). The attitude of Belgian </w:t>
      </w:r>
      <w:r w:rsidR="007446A8" w:rsidRPr="00F953AE">
        <w:rPr>
          <w:rFonts w:asciiTheme="majorBidi" w:hAnsiTheme="majorBidi" w:cstheme="majorBidi"/>
          <w:color w:val="222222"/>
          <w:sz w:val="24"/>
          <w:szCs w:val="24"/>
          <w:shd w:val="clear" w:color="auto" w:fill="FFFFFF"/>
        </w:rPr>
        <w:t xml:space="preserve"> </w:t>
      </w:r>
    </w:p>
    <w:p w:rsidR="007446A8" w:rsidRPr="00F953AE" w:rsidRDefault="007446A8" w:rsidP="00F953AE">
      <w:pPr>
        <w:spacing w:after="0" w:line="240" w:lineRule="auto"/>
        <w:jc w:val="both"/>
        <w:rPr>
          <w:rFonts w:asciiTheme="majorBidi" w:hAnsiTheme="majorBidi" w:cstheme="majorBidi"/>
          <w:i/>
          <w:iCs/>
          <w:color w:val="222222"/>
          <w:sz w:val="24"/>
          <w:szCs w:val="24"/>
          <w:shd w:val="clear" w:color="auto" w:fill="FFFFFF"/>
        </w:rPr>
      </w:pPr>
      <w:r w:rsidRPr="00F953AE">
        <w:rPr>
          <w:rFonts w:asciiTheme="majorBidi" w:hAnsiTheme="majorBidi" w:cstheme="majorBidi"/>
          <w:color w:val="222222"/>
          <w:sz w:val="24"/>
          <w:szCs w:val="24"/>
          <w:shd w:val="clear" w:color="auto" w:fill="FFFFFF"/>
        </w:rPr>
        <w:t xml:space="preserve">       </w:t>
      </w:r>
      <w:r w:rsidR="00CF494B" w:rsidRPr="00F953AE">
        <w:rPr>
          <w:rFonts w:asciiTheme="majorBidi" w:hAnsiTheme="majorBidi" w:cstheme="majorBidi"/>
          <w:color w:val="222222"/>
          <w:sz w:val="24"/>
          <w:szCs w:val="24"/>
          <w:shd w:val="clear" w:color="auto" w:fill="FFFFFF"/>
        </w:rPr>
        <w:t>social insurance physicians towards evidence-based practice and clinical practice guidelines.</w:t>
      </w:r>
      <w:r w:rsidR="00CF494B" w:rsidRPr="00F953AE">
        <w:rPr>
          <w:rStyle w:val="apple-converted-space"/>
          <w:rFonts w:asciiTheme="majorBidi" w:hAnsiTheme="majorBidi" w:cstheme="majorBidi"/>
          <w:color w:val="222222"/>
          <w:sz w:val="24"/>
          <w:szCs w:val="24"/>
          <w:shd w:val="clear" w:color="auto" w:fill="FFFFFF"/>
        </w:rPr>
        <w:t> </w:t>
      </w:r>
      <w:r w:rsidR="00CF494B" w:rsidRPr="00F953AE">
        <w:rPr>
          <w:rFonts w:asciiTheme="majorBidi" w:hAnsiTheme="majorBidi" w:cstheme="majorBidi"/>
          <w:i/>
          <w:iCs/>
          <w:color w:val="222222"/>
          <w:sz w:val="24"/>
          <w:szCs w:val="24"/>
          <w:shd w:val="clear" w:color="auto" w:fill="FFFFFF"/>
        </w:rPr>
        <w:t xml:space="preserve">BMC family </w:t>
      </w:r>
    </w:p>
    <w:p w:rsidR="00CF494B" w:rsidRPr="00F953AE" w:rsidRDefault="007446A8" w:rsidP="00F953AE">
      <w:pPr>
        <w:spacing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i/>
          <w:iCs/>
          <w:color w:val="222222"/>
          <w:sz w:val="24"/>
          <w:szCs w:val="24"/>
          <w:shd w:val="clear" w:color="auto" w:fill="FFFFFF"/>
        </w:rPr>
        <w:t xml:space="preserve">       </w:t>
      </w:r>
      <w:r w:rsidR="00CF494B" w:rsidRPr="00F953AE">
        <w:rPr>
          <w:rFonts w:asciiTheme="majorBidi" w:hAnsiTheme="majorBidi" w:cstheme="majorBidi"/>
          <w:i/>
          <w:iCs/>
          <w:color w:val="222222"/>
          <w:sz w:val="24"/>
          <w:szCs w:val="24"/>
          <w:shd w:val="clear" w:color="auto" w:fill="FFFFFF"/>
        </w:rPr>
        <w:t>practice</w:t>
      </w:r>
      <w:r w:rsidR="00CF494B" w:rsidRPr="00F953AE">
        <w:rPr>
          <w:rFonts w:asciiTheme="majorBidi" w:hAnsiTheme="majorBidi" w:cstheme="majorBidi"/>
          <w:color w:val="222222"/>
          <w:sz w:val="24"/>
          <w:szCs w:val="24"/>
          <w:shd w:val="clear" w:color="auto" w:fill="FFFFFF"/>
        </w:rPr>
        <w:t>,</w:t>
      </w:r>
      <w:r w:rsidR="00CF494B" w:rsidRPr="00F953AE">
        <w:rPr>
          <w:rStyle w:val="apple-converted-space"/>
          <w:rFonts w:asciiTheme="majorBidi" w:hAnsiTheme="majorBidi" w:cstheme="majorBidi"/>
          <w:color w:val="222222"/>
          <w:sz w:val="24"/>
          <w:szCs w:val="24"/>
          <w:shd w:val="clear" w:color="auto" w:fill="FFFFFF"/>
        </w:rPr>
        <w:t> </w:t>
      </w:r>
      <w:r w:rsidR="00CF494B" w:rsidRPr="00F953AE">
        <w:rPr>
          <w:rFonts w:asciiTheme="majorBidi" w:hAnsiTheme="majorBidi" w:cstheme="majorBidi"/>
          <w:i/>
          <w:iCs/>
          <w:color w:val="222222"/>
          <w:sz w:val="24"/>
          <w:szCs w:val="24"/>
          <w:shd w:val="clear" w:color="auto" w:fill="FFFFFF"/>
        </w:rPr>
        <w:t>10</w:t>
      </w:r>
      <w:r w:rsidR="00CF494B" w:rsidRPr="00F953AE">
        <w:rPr>
          <w:rFonts w:asciiTheme="majorBidi" w:hAnsiTheme="majorBidi" w:cstheme="majorBidi"/>
          <w:color w:val="222222"/>
          <w:sz w:val="24"/>
          <w:szCs w:val="24"/>
          <w:shd w:val="clear" w:color="auto" w:fill="FFFFFF"/>
        </w:rPr>
        <w:t>(1), 1.</w:t>
      </w:r>
    </w:p>
    <w:p w:rsidR="007446A8" w:rsidRPr="00F953AE" w:rsidRDefault="00CF494B" w:rsidP="00F953AE">
      <w:pPr>
        <w:spacing w:after="0" w:line="240" w:lineRule="auto"/>
        <w:jc w:val="both"/>
        <w:rPr>
          <w:rFonts w:asciiTheme="majorBidi" w:hAnsiTheme="majorBidi" w:cstheme="majorBidi"/>
          <w:i/>
          <w:iCs/>
          <w:color w:val="222222"/>
          <w:sz w:val="24"/>
          <w:szCs w:val="24"/>
          <w:shd w:val="clear" w:color="auto" w:fill="FFFFFF"/>
        </w:rPr>
      </w:pPr>
      <w:r w:rsidRPr="00F953AE">
        <w:rPr>
          <w:rFonts w:asciiTheme="majorBidi" w:hAnsiTheme="majorBidi" w:cstheme="majorBidi"/>
          <w:color w:val="222222"/>
          <w:sz w:val="24"/>
          <w:szCs w:val="24"/>
          <w:shd w:val="clear" w:color="auto" w:fill="FFFFFF"/>
        </w:rPr>
        <w:t>Hogarth, R. M., &amp; Kunreuther, H. (1985). Ambiguity and insurance decisions.</w:t>
      </w:r>
      <w:r w:rsidRPr="00F953AE">
        <w:rPr>
          <w:rFonts w:asciiTheme="majorBidi" w:hAnsiTheme="majorBidi" w:cstheme="majorBidi"/>
          <w:i/>
          <w:iCs/>
          <w:color w:val="222222"/>
          <w:sz w:val="24"/>
          <w:szCs w:val="24"/>
          <w:shd w:val="clear" w:color="auto" w:fill="FFFFFF"/>
        </w:rPr>
        <w:t xml:space="preserve">The American Economic </w:t>
      </w:r>
      <w:r w:rsidR="007446A8" w:rsidRPr="00F953AE">
        <w:rPr>
          <w:rFonts w:asciiTheme="majorBidi" w:hAnsiTheme="majorBidi" w:cstheme="majorBidi"/>
          <w:i/>
          <w:iCs/>
          <w:color w:val="222222"/>
          <w:sz w:val="24"/>
          <w:szCs w:val="24"/>
          <w:shd w:val="clear" w:color="auto" w:fill="FFFFFF"/>
        </w:rPr>
        <w:t xml:space="preserve"> </w:t>
      </w:r>
    </w:p>
    <w:p w:rsidR="00CF494B" w:rsidRPr="00F953AE" w:rsidRDefault="007446A8" w:rsidP="00F953AE">
      <w:pPr>
        <w:spacing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i/>
          <w:iCs/>
          <w:color w:val="222222"/>
          <w:sz w:val="24"/>
          <w:szCs w:val="24"/>
          <w:shd w:val="clear" w:color="auto" w:fill="FFFFFF"/>
        </w:rPr>
        <w:t xml:space="preserve">      </w:t>
      </w:r>
      <w:r w:rsidR="00CF494B" w:rsidRPr="00F953AE">
        <w:rPr>
          <w:rFonts w:asciiTheme="majorBidi" w:hAnsiTheme="majorBidi" w:cstheme="majorBidi"/>
          <w:i/>
          <w:iCs/>
          <w:color w:val="222222"/>
          <w:sz w:val="24"/>
          <w:szCs w:val="24"/>
          <w:shd w:val="clear" w:color="auto" w:fill="FFFFFF"/>
        </w:rPr>
        <w:t>Review</w:t>
      </w:r>
      <w:r w:rsidR="00CF494B" w:rsidRPr="00F953AE">
        <w:rPr>
          <w:rFonts w:asciiTheme="majorBidi" w:hAnsiTheme="majorBidi" w:cstheme="majorBidi"/>
          <w:color w:val="222222"/>
          <w:sz w:val="24"/>
          <w:szCs w:val="24"/>
          <w:shd w:val="clear" w:color="auto" w:fill="FFFFFF"/>
        </w:rPr>
        <w:t>,</w:t>
      </w:r>
      <w:r w:rsidR="00CF494B" w:rsidRPr="00F953AE">
        <w:rPr>
          <w:rStyle w:val="apple-converted-space"/>
          <w:rFonts w:asciiTheme="majorBidi" w:hAnsiTheme="majorBidi" w:cstheme="majorBidi"/>
          <w:color w:val="222222"/>
          <w:sz w:val="24"/>
          <w:szCs w:val="24"/>
          <w:shd w:val="clear" w:color="auto" w:fill="FFFFFF"/>
        </w:rPr>
        <w:t> </w:t>
      </w:r>
      <w:r w:rsidR="00CF494B" w:rsidRPr="00F953AE">
        <w:rPr>
          <w:rFonts w:asciiTheme="majorBidi" w:hAnsiTheme="majorBidi" w:cstheme="majorBidi"/>
          <w:i/>
          <w:iCs/>
          <w:color w:val="222222"/>
          <w:sz w:val="24"/>
          <w:szCs w:val="24"/>
          <w:shd w:val="clear" w:color="auto" w:fill="FFFFFF"/>
        </w:rPr>
        <w:t>75</w:t>
      </w:r>
      <w:r w:rsidR="00CF494B" w:rsidRPr="00F953AE">
        <w:rPr>
          <w:rFonts w:asciiTheme="majorBidi" w:hAnsiTheme="majorBidi" w:cstheme="majorBidi"/>
          <w:color w:val="222222"/>
          <w:sz w:val="24"/>
          <w:szCs w:val="24"/>
          <w:shd w:val="clear" w:color="auto" w:fill="FFFFFF"/>
        </w:rPr>
        <w:t>(2), 386-390.</w:t>
      </w:r>
    </w:p>
    <w:p w:rsidR="00D240CB" w:rsidRPr="00F953AE" w:rsidRDefault="00D240CB" w:rsidP="00F953AE">
      <w:pPr>
        <w:spacing w:after="2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lastRenderedPageBreak/>
        <w:t xml:space="preserve">Honwick, J. O. (1992). </w:t>
      </w:r>
      <w:r w:rsidRPr="00F953AE">
        <w:rPr>
          <w:rFonts w:asciiTheme="majorBidi" w:eastAsia="Times New Roman" w:hAnsiTheme="majorBidi" w:cstheme="majorBidi"/>
          <w:i/>
          <w:sz w:val="24"/>
          <w:szCs w:val="24"/>
        </w:rPr>
        <w:t>Religion and National Integration in Africa: Islam, Christianity Politics in the Sudan and Nigeria</w:t>
      </w:r>
      <w:r w:rsidRPr="00F953AE">
        <w:rPr>
          <w:rFonts w:asciiTheme="majorBidi" w:eastAsia="Times New Roman" w:hAnsiTheme="majorBidi" w:cstheme="majorBidi"/>
          <w:sz w:val="24"/>
          <w:szCs w:val="24"/>
        </w:rPr>
        <w:t>. Northwestern University Press. Available at: http://books.google.com.ng/books.</w:t>
      </w:r>
    </w:p>
    <w:p w:rsidR="007446A8" w:rsidRPr="00F953AE" w:rsidRDefault="00CF494B" w:rsidP="00F953AE">
      <w:pPr>
        <w:autoSpaceDE w:val="0"/>
        <w:autoSpaceDN w:val="0"/>
        <w:adjustRightInd w:val="0"/>
        <w:spacing w:after="0" w:line="240" w:lineRule="auto"/>
        <w:jc w:val="both"/>
        <w:rPr>
          <w:rFonts w:asciiTheme="majorBidi" w:hAnsiTheme="majorBidi" w:cstheme="majorBidi"/>
          <w:i/>
          <w:iCs/>
          <w:sz w:val="24"/>
          <w:szCs w:val="24"/>
          <w:shd w:val="clear" w:color="auto" w:fill="FFFFFF"/>
        </w:rPr>
      </w:pPr>
      <w:r w:rsidRPr="00F953AE">
        <w:rPr>
          <w:rFonts w:asciiTheme="majorBidi" w:hAnsiTheme="majorBidi" w:cstheme="majorBidi"/>
          <w:sz w:val="24"/>
          <w:szCs w:val="24"/>
          <w:shd w:val="clear" w:color="auto" w:fill="FFFFFF"/>
        </w:rPr>
        <w:t>Jama, A. K. A. (2016). Determinants of Islamic Insurance Acceptance: Empirical Evidence from Somalia.</w:t>
      </w:r>
      <w:r w:rsidRPr="00F953AE">
        <w:rPr>
          <w:rStyle w:val="apple-converted-space"/>
          <w:rFonts w:asciiTheme="majorBidi" w:hAnsiTheme="majorBidi" w:cstheme="majorBidi"/>
          <w:sz w:val="24"/>
          <w:szCs w:val="24"/>
          <w:shd w:val="clear" w:color="auto" w:fill="FFFFFF"/>
        </w:rPr>
        <w:t> </w:t>
      </w:r>
      <w:r w:rsidRPr="00F953AE">
        <w:rPr>
          <w:rFonts w:asciiTheme="majorBidi" w:hAnsiTheme="majorBidi" w:cstheme="majorBidi"/>
          <w:i/>
          <w:iCs/>
          <w:sz w:val="24"/>
          <w:szCs w:val="24"/>
          <w:shd w:val="clear" w:color="auto" w:fill="FFFFFF"/>
        </w:rPr>
        <w:t xml:space="preserve">Available </w:t>
      </w:r>
    </w:p>
    <w:p w:rsidR="007446A8" w:rsidRPr="00F953AE" w:rsidRDefault="007446A8" w:rsidP="00F953AE">
      <w:pPr>
        <w:autoSpaceDE w:val="0"/>
        <w:autoSpaceDN w:val="0"/>
        <w:adjustRightInd w:val="0"/>
        <w:spacing w:after="0" w:line="240" w:lineRule="auto"/>
        <w:jc w:val="both"/>
        <w:rPr>
          <w:rFonts w:asciiTheme="majorBidi" w:hAnsiTheme="majorBidi" w:cstheme="majorBidi"/>
          <w:sz w:val="24"/>
          <w:szCs w:val="24"/>
        </w:rPr>
      </w:pPr>
      <w:r w:rsidRPr="00F953AE">
        <w:rPr>
          <w:rFonts w:asciiTheme="majorBidi" w:hAnsiTheme="majorBidi" w:cstheme="majorBidi"/>
          <w:i/>
          <w:iCs/>
          <w:sz w:val="24"/>
          <w:szCs w:val="24"/>
          <w:shd w:val="clear" w:color="auto" w:fill="FFFFFF"/>
        </w:rPr>
        <w:t xml:space="preserve">      </w:t>
      </w:r>
      <w:r w:rsidR="00CF494B" w:rsidRPr="00F953AE">
        <w:rPr>
          <w:rFonts w:asciiTheme="majorBidi" w:hAnsiTheme="majorBidi" w:cstheme="majorBidi"/>
          <w:i/>
          <w:iCs/>
          <w:sz w:val="24"/>
          <w:szCs w:val="24"/>
          <w:shd w:val="clear" w:color="auto" w:fill="FFFFFF"/>
        </w:rPr>
        <w:t>at SSRN</w:t>
      </w:r>
      <w:r w:rsidR="00CF494B" w:rsidRPr="00F953AE">
        <w:rPr>
          <w:rFonts w:asciiTheme="majorBidi" w:hAnsiTheme="majorBidi" w:cstheme="majorBidi"/>
          <w:sz w:val="24"/>
          <w:szCs w:val="24"/>
          <w:shd w:val="clear" w:color="auto" w:fill="FFFFFF"/>
        </w:rPr>
        <w:t>.</w:t>
      </w:r>
      <w:r w:rsidR="00CF494B" w:rsidRPr="00F953AE">
        <w:rPr>
          <w:rFonts w:asciiTheme="majorBidi" w:hAnsiTheme="majorBidi" w:cstheme="majorBidi"/>
          <w:sz w:val="24"/>
          <w:szCs w:val="24"/>
        </w:rPr>
        <w:t xml:space="preserve"> European Journal of Business and Management </w:t>
      </w:r>
      <w:hyperlink r:id="rId15" w:history="1">
        <w:r w:rsidR="00CF494B" w:rsidRPr="00F953AE">
          <w:rPr>
            <w:rStyle w:val="Hyperlink"/>
            <w:rFonts w:asciiTheme="majorBidi" w:hAnsiTheme="majorBidi" w:cstheme="majorBidi"/>
            <w:sz w:val="24"/>
            <w:szCs w:val="24"/>
          </w:rPr>
          <w:t>www.iiste.org</w:t>
        </w:r>
      </w:hyperlink>
      <w:r w:rsidR="00CF494B" w:rsidRPr="00F953AE">
        <w:rPr>
          <w:rFonts w:asciiTheme="majorBidi" w:hAnsiTheme="majorBidi" w:cstheme="majorBidi"/>
          <w:sz w:val="24"/>
          <w:szCs w:val="24"/>
        </w:rPr>
        <w:t>, ISSN 2222-1905 (Paper) ISSN 2222-</w:t>
      </w:r>
      <w:r w:rsidRPr="00F953AE">
        <w:rPr>
          <w:rFonts w:asciiTheme="majorBidi" w:hAnsiTheme="majorBidi" w:cstheme="majorBidi"/>
          <w:sz w:val="24"/>
          <w:szCs w:val="24"/>
        </w:rPr>
        <w:t xml:space="preserve"> </w:t>
      </w:r>
    </w:p>
    <w:p w:rsidR="00CF494B" w:rsidRPr="00F953AE" w:rsidRDefault="007446A8" w:rsidP="00F953AE">
      <w:pPr>
        <w:autoSpaceDE w:val="0"/>
        <w:autoSpaceDN w:val="0"/>
        <w:adjustRightInd w:val="0"/>
        <w:spacing w:after="0" w:line="240" w:lineRule="auto"/>
        <w:jc w:val="both"/>
        <w:rPr>
          <w:rFonts w:asciiTheme="majorBidi" w:hAnsiTheme="majorBidi" w:cstheme="majorBidi"/>
          <w:sz w:val="24"/>
          <w:szCs w:val="24"/>
        </w:rPr>
      </w:pPr>
      <w:r w:rsidRPr="00F953AE">
        <w:rPr>
          <w:rFonts w:asciiTheme="majorBidi" w:hAnsiTheme="majorBidi" w:cstheme="majorBidi"/>
          <w:sz w:val="24"/>
          <w:szCs w:val="24"/>
        </w:rPr>
        <w:t xml:space="preserve">      </w:t>
      </w:r>
      <w:r w:rsidR="00CF494B" w:rsidRPr="00F953AE">
        <w:rPr>
          <w:rFonts w:asciiTheme="majorBidi" w:hAnsiTheme="majorBidi" w:cstheme="majorBidi"/>
          <w:sz w:val="24"/>
          <w:szCs w:val="24"/>
        </w:rPr>
        <w:t>2839 (Online) Vol.8, No.15, 2016</w:t>
      </w:r>
    </w:p>
    <w:p w:rsidR="0018657E" w:rsidRPr="00F953AE" w:rsidRDefault="0018657E" w:rsidP="00F953AE">
      <w:pPr>
        <w:autoSpaceDE w:val="0"/>
        <w:autoSpaceDN w:val="0"/>
        <w:adjustRightInd w:val="0"/>
        <w:spacing w:before="240" w:after="2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Juliet, P. (2010). “</w:t>
      </w:r>
      <w:r w:rsidRPr="00F953AE">
        <w:rPr>
          <w:rFonts w:asciiTheme="majorBidi" w:eastAsia="Times New Roman" w:hAnsiTheme="majorBidi" w:cstheme="majorBidi"/>
          <w:i/>
          <w:sz w:val="24"/>
          <w:szCs w:val="24"/>
        </w:rPr>
        <w:t>SPSS Survival Manual” fourth edition</w:t>
      </w:r>
      <w:r w:rsidRPr="00F953AE">
        <w:rPr>
          <w:rFonts w:asciiTheme="majorBidi" w:eastAsia="Times New Roman" w:hAnsiTheme="majorBidi" w:cstheme="majorBidi"/>
          <w:sz w:val="24"/>
          <w:szCs w:val="24"/>
        </w:rPr>
        <w:t>. 22 pp. Available at: www.allenandunwin.com/spss</w:t>
      </w:r>
    </w:p>
    <w:p w:rsidR="00D240CB" w:rsidRPr="00F953AE" w:rsidRDefault="00D240CB" w:rsidP="00F953AE">
      <w:pPr>
        <w:spacing w:after="0" w:line="240" w:lineRule="auto"/>
        <w:ind w:left="288" w:hanging="288"/>
        <w:jc w:val="both"/>
        <w:rPr>
          <w:rFonts w:asciiTheme="majorBidi" w:hAnsiTheme="majorBidi" w:cstheme="majorBidi"/>
          <w:sz w:val="24"/>
          <w:szCs w:val="24"/>
        </w:rPr>
      </w:pPr>
      <w:r w:rsidRPr="00F953AE">
        <w:rPr>
          <w:rFonts w:asciiTheme="majorBidi" w:hAnsiTheme="majorBidi" w:cstheme="majorBidi"/>
          <w:sz w:val="24"/>
          <w:szCs w:val="24"/>
        </w:rPr>
        <w:t xml:space="preserve">Karjaluoto, H. M. (2002), “Factors Underlying Attitude Formation towards Online Banking in Finland”, </w:t>
      </w:r>
      <w:r w:rsidRPr="00F953AE">
        <w:rPr>
          <w:rFonts w:asciiTheme="majorBidi" w:hAnsiTheme="majorBidi" w:cstheme="majorBidi"/>
          <w:i/>
          <w:iCs/>
          <w:sz w:val="24"/>
          <w:szCs w:val="24"/>
        </w:rPr>
        <w:t>International Journal of Bank Marketing</w:t>
      </w:r>
      <w:r w:rsidRPr="00F953AE">
        <w:rPr>
          <w:rFonts w:asciiTheme="majorBidi" w:hAnsiTheme="majorBidi" w:cstheme="majorBidi"/>
          <w:sz w:val="24"/>
          <w:szCs w:val="24"/>
        </w:rPr>
        <w:t>, Vol. 20, No. 6, pp. 261-272.</w:t>
      </w:r>
    </w:p>
    <w:p w:rsidR="007446A8" w:rsidRPr="00F953AE" w:rsidRDefault="00CF494B" w:rsidP="00F953AE">
      <w:pPr>
        <w:spacing w:before="240" w:after="0"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 xml:space="preserve">Kavitha, T., Latha, A., &amp; Jamuna, S. (2012). Customers’ Attitude towards General Insurance-A Factor Analysis </w:t>
      </w:r>
      <w:r w:rsidR="007446A8" w:rsidRPr="00F953AE">
        <w:rPr>
          <w:rFonts w:asciiTheme="majorBidi" w:hAnsiTheme="majorBidi" w:cstheme="majorBidi"/>
          <w:color w:val="222222"/>
          <w:sz w:val="24"/>
          <w:szCs w:val="24"/>
          <w:shd w:val="clear" w:color="auto" w:fill="FFFFFF"/>
        </w:rPr>
        <w:t xml:space="preserve"> </w:t>
      </w:r>
    </w:p>
    <w:p w:rsidR="00CF494B" w:rsidRPr="00F953AE" w:rsidRDefault="007446A8" w:rsidP="00F953AE">
      <w:pPr>
        <w:spacing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 xml:space="preserve">       </w:t>
      </w:r>
      <w:r w:rsidR="00CF494B" w:rsidRPr="00F953AE">
        <w:rPr>
          <w:rFonts w:asciiTheme="majorBidi" w:hAnsiTheme="majorBidi" w:cstheme="majorBidi"/>
          <w:color w:val="222222"/>
          <w:sz w:val="24"/>
          <w:szCs w:val="24"/>
          <w:shd w:val="clear" w:color="auto" w:fill="FFFFFF"/>
        </w:rPr>
        <w:t>Approach.</w:t>
      </w:r>
      <w:r w:rsidR="00CF494B" w:rsidRPr="00F953AE">
        <w:rPr>
          <w:rStyle w:val="apple-converted-space"/>
          <w:rFonts w:asciiTheme="majorBidi" w:hAnsiTheme="majorBidi" w:cstheme="majorBidi"/>
          <w:color w:val="222222"/>
          <w:sz w:val="24"/>
          <w:szCs w:val="24"/>
          <w:shd w:val="clear" w:color="auto" w:fill="FFFFFF"/>
        </w:rPr>
        <w:t> </w:t>
      </w:r>
      <w:r w:rsidR="00CF494B" w:rsidRPr="00F953AE">
        <w:rPr>
          <w:rFonts w:asciiTheme="majorBidi" w:hAnsiTheme="majorBidi" w:cstheme="majorBidi"/>
          <w:i/>
          <w:iCs/>
          <w:color w:val="222222"/>
          <w:sz w:val="24"/>
          <w:szCs w:val="24"/>
          <w:shd w:val="clear" w:color="auto" w:fill="FFFFFF"/>
        </w:rPr>
        <w:t>IOSR Journal of Business and Management (IOSRJBM)</w:t>
      </w:r>
      <w:r w:rsidR="00CF494B" w:rsidRPr="00F953AE">
        <w:rPr>
          <w:rFonts w:asciiTheme="majorBidi" w:hAnsiTheme="majorBidi" w:cstheme="majorBidi"/>
          <w:color w:val="222222"/>
          <w:sz w:val="24"/>
          <w:szCs w:val="24"/>
          <w:shd w:val="clear" w:color="auto" w:fill="FFFFFF"/>
        </w:rPr>
        <w:t>,</w:t>
      </w:r>
      <w:r w:rsidR="00CF494B" w:rsidRPr="00F953AE">
        <w:rPr>
          <w:rStyle w:val="apple-converted-space"/>
          <w:rFonts w:asciiTheme="majorBidi" w:hAnsiTheme="majorBidi" w:cstheme="majorBidi"/>
          <w:color w:val="222222"/>
          <w:sz w:val="24"/>
          <w:szCs w:val="24"/>
          <w:shd w:val="clear" w:color="auto" w:fill="FFFFFF"/>
        </w:rPr>
        <w:t> </w:t>
      </w:r>
      <w:r w:rsidR="00CF494B" w:rsidRPr="00F953AE">
        <w:rPr>
          <w:rFonts w:asciiTheme="majorBidi" w:hAnsiTheme="majorBidi" w:cstheme="majorBidi"/>
          <w:i/>
          <w:iCs/>
          <w:color w:val="222222"/>
          <w:sz w:val="24"/>
          <w:szCs w:val="24"/>
          <w:shd w:val="clear" w:color="auto" w:fill="FFFFFF"/>
        </w:rPr>
        <w:t>3</w:t>
      </w:r>
      <w:r w:rsidR="00CF494B" w:rsidRPr="00F953AE">
        <w:rPr>
          <w:rFonts w:asciiTheme="majorBidi" w:hAnsiTheme="majorBidi" w:cstheme="majorBidi"/>
          <w:color w:val="222222"/>
          <w:sz w:val="24"/>
          <w:szCs w:val="24"/>
          <w:shd w:val="clear" w:color="auto" w:fill="FFFFFF"/>
        </w:rPr>
        <w:t>(1), 30-36.</w:t>
      </w:r>
    </w:p>
    <w:p w:rsidR="00D240CB" w:rsidRPr="00F953AE" w:rsidRDefault="00D240CB" w:rsidP="00F953AE">
      <w:pPr>
        <w:autoSpaceDE w:val="0"/>
        <w:autoSpaceDN w:val="0"/>
        <w:adjustRightInd w:val="0"/>
        <w:spacing w:after="2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Keller, K.L. (1993), “Conceptualizing, Measuring and Managing Consumer-Based Brand Equity, </w:t>
      </w:r>
      <w:r w:rsidRPr="00F953AE">
        <w:rPr>
          <w:rFonts w:asciiTheme="majorBidi" w:eastAsia="Times New Roman" w:hAnsiTheme="majorBidi" w:cstheme="majorBidi"/>
          <w:i/>
          <w:sz w:val="24"/>
          <w:szCs w:val="24"/>
        </w:rPr>
        <w:t>Journal of Marketing</w:t>
      </w:r>
      <w:r w:rsidRPr="00F953AE">
        <w:rPr>
          <w:rFonts w:asciiTheme="majorBidi" w:eastAsia="Times New Roman" w:hAnsiTheme="majorBidi" w:cstheme="majorBidi"/>
          <w:sz w:val="24"/>
          <w:szCs w:val="24"/>
        </w:rPr>
        <w:t>”, 57, 1-22.</w:t>
      </w:r>
    </w:p>
    <w:p w:rsidR="00D240CB" w:rsidRPr="00F953AE" w:rsidRDefault="00D240CB" w:rsidP="00F953AE">
      <w:pPr>
        <w:autoSpaceDE w:val="0"/>
        <w:autoSpaceDN w:val="0"/>
        <w:adjustRightInd w:val="0"/>
        <w:spacing w:after="2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Kotler, P. (1998), </w:t>
      </w:r>
      <w:r w:rsidRPr="00F953AE">
        <w:rPr>
          <w:rFonts w:asciiTheme="majorBidi" w:eastAsia="Times New Roman" w:hAnsiTheme="majorBidi" w:cstheme="majorBidi"/>
          <w:i/>
          <w:iCs/>
          <w:sz w:val="24"/>
          <w:szCs w:val="24"/>
        </w:rPr>
        <w:t>Marketing Management: Analysis, Planning, Implementation and Control</w:t>
      </w:r>
      <w:r w:rsidRPr="00F953AE">
        <w:rPr>
          <w:rFonts w:asciiTheme="majorBidi" w:eastAsia="Times New Roman" w:hAnsiTheme="majorBidi" w:cstheme="majorBidi"/>
          <w:sz w:val="24"/>
          <w:szCs w:val="24"/>
        </w:rPr>
        <w:t>, 9</w:t>
      </w:r>
      <w:r w:rsidRPr="00F953AE">
        <w:rPr>
          <w:rFonts w:asciiTheme="majorBidi" w:eastAsia="Times New Roman" w:hAnsiTheme="majorBidi" w:cstheme="majorBidi"/>
          <w:sz w:val="24"/>
          <w:szCs w:val="24"/>
          <w:vertAlign w:val="superscript"/>
        </w:rPr>
        <w:t>th</w:t>
      </w:r>
      <w:r w:rsidRPr="00F953AE">
        <w:rPr>
          <w:rFonts w:asciiTheme="majorBidi" w:eastAsia="Times New Roman" w:hAnsiTheme="majorBidi" w:cstheme="majorBidi"/>
          <w:sz w:val="24"/>
          <w:szCs w:val="24"/>
        </w:rPr>
        <w:t xml:space="preserve"> Edition, Prentice Hall, Upper Saddle River, NJ.</w:t>
      </w:r>
    </w:p>
    <w:p w:rsidR="00CF494B" w:rsidRPr="00F953AE" w:rsidRDefault="00CF494B" w:rsidP="00396406">
      <w:pPr>
        <w:spacing w:after="0"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Loh, C. P. A., Nihalani, K., &amp; Schnusenberg, O. (2012). Measuring attitude toward social health insurance.</w:t>
      </w:r>
      <w:r w:rsidRPr="00F953AE">
        <w:rPr>
          <w:rStyle w:val="apple-converted-space"/>
          <w:rFonts w:asciiTheme="majorBidi" w:hAnsiTheme="majorBidi" w:cstheme="majorBidi"/>
          <w:color w:val="222222"/>
          <w:sz w:val="24"/>
          <w:szCs w:val="24"/>
          <w:shd w:val="clear" w:color="auto" w:fill="FFFFFF"/>
        </w:rPr>
        <w:t> </w:t>
      </w:r>
      <w:r w:rsidRPr="00F953AE">
        <w:rPr>
          <w:rFonts w:asciiTheme="majorBidi" w:hAnsiTheme="majorBidi" w:cstheme="majorBidi"/>
          <w:i/>
          <w:iCs/>
          <w:color w:val="222222"/>
          <w:sz w:val="24"/>
          <w:szCs w:val="24"/>
          <w:shd w:val="clear" w:color="auto" w:fill="FFFFFF"/>
        </w:rPr>
        <w:t xml:space="preserve">The </w:t>
      </w:r>
      <w:r w:rsidR="007446A8" w:rsidRPr="00F953AE">
        <w:rPr>
          <w:rFonts w:asciiTheme="majorBidi" w:hAnsiTheme="majorBidi" w:cstheme="majorBidi"/>
          <w:i/>
          <w:iCs/>
          <w:color w:val="222222"/>
          <w:sz w:val="24"/>
          <w:szCs w:val="24"/>
          <w:shd w:val="clear" w:color="auto" w:fill="FFFFFF"/>
        </w:rPr>
        <w:t xml:space="preserve"> </w:t>
      </w:r>
      <w:r w:rsidRPr="00F953AE">
        <w:rPr>
          <w:rFonts w:asciiTheme="majorBidi" w:hAnsiTheme="majorBidi" w:cstheme="majorBidi"/>
          <w:i/>
          <w:iCs/>
          <w:color w:val="222222"/>
          <w:sz w:val="24"/>
          <w:szCs w:val="24"/>
          <w:shd w:val="clear" w:color="auto" w:fill="FFFFFF"/>
        </w:rPr>
        <w:t>European Journal of Health Economics</w:t>
      </w:r>
      <w:r w:rsidRPr="00F953AE">
        <w:rPr>
          <w:rFonts w:asciiTheme="majorBidi" w:hAnsiTheme="majorBidi" w:cstheme="majorBidi"/>
          <w:color w:val="222222"/>
          <w:sz w:val="24"/>
          <w:szCs w:val="24"/>
          <w:shd w:val="clear" w:color="auto" w:fill="FFFFFF"/>
        </w:rPr>
        <w:t>,</w:t>
      </w:r>
      <w:r w:rsidRPr="00F953AE">
        <w:rPr>
          <w:rFonts w:asciiTheme="majorBidi" w:hAnsiTheme="majorBidi" w:cstheme="majorBidi"/>
          <w:i/>
          <w:iCs/>
          <w:color w:val="222222"/>
          <w:sz w:val="24"/>
          <w:szCs w:val="24"/>
          <w:shd w:val="clear" w:color="auto" w:fill="FFFFFF"/>
        </w:rPr>
        <w:t>13</w:t>
      </w:r>
      <w:r w:rsidRPr="00F953AE">
        <w:rPr>
          <w:rFonts w:asciiTheme="majorBidi" w:hAnsiTheme="majorBidi" w:cstheme="majorBidi"/>
          <w:color w:val="222222"/>
          <w:sz w:val="24"/>
          <w:szCs w:val="24"/>
          <w:shd w:val="clear" w:color="auto" w:fill="FFFFFF"/>
        </w:rPr>
        <w:t>(6), 707-722.</w:t>
      </w:r>
    </w:p>
    <w:p w:rsidR="00CF494B" w:rsidRPr="00F953AE" w:rsidRDefault="00CF494B" w:rsidP="00396406">
      <w:pPr>
        <w:autoSpaceDE w:val="0"/>
        <w:autoSpaceDN w:val="0"/>
        <w:adjustRightInd w:val="0"/>
        <w:spacing w:after="0" w:line="240" w:lineRule="auto"/>
        <w:jc w:val="both"/>
        <w:rPr>
          <w:rFonts w:asciiTheme="majorBidi" w:hAnsiTheme="majorBidi" w:cstheme="majorBidi"/>
          <w:sz w:val="24"/>
          <w:szCs w:val="24"/>
          <w:shd w:val="clear" w:color="auto" w:fill="FFFFFF"/>
        </w:rPr>
      </w:pPr>
      <w:r w:rsidRPr="00F953AE">
        <w:rPr>
          <w:rFonts w:asciiTheme="majorBidi" w:hAnsiTheme="majorBidi" w:cstheme="majorBidi"/>
          <w:sz w:val="24"/>
          <w:szCs w:val="24"/>
          <w:shd w:val="clear" w:color="auto" w:fill="FFFFFF"/>
        </w:rPr>
        <w:t>Maiyaki, A. A., &amp; Ayuba, H. (2015). Consumers' Attitude toward Islamic Insurance Services (Takaful) Patronage in Kano Metropolis, Nigeria.</w:t>
      </w:r>
      <w:r w:rsidRPr="00F953AE">
        <w:rPr>
          <w:rFonts w:asciiTheme="majorBidi" w:hAnsiTheme="majorBidi" w:cstheme="majorBidi"/>
          <w:i/>
          <w:iCs/>
          <w:sz w:val="24"/>
          <w:szCs w:val="24"/>
          <w:shd w:val="clear" w:color="auto" w:fill="FFFFFF"/>
        </w:rPr>
        <w:t>International Journal of Marketing Studies</w:t>
      </w:r>
      <w:r w:rsidRPr="00F953AE">
        <w:rPr>
          <w:rFonts w:asciiTheme="majorBidi" w:hAnsiTheme="majorBidi" w:cstheme="majorBidi"/>
          <w:sz w:val="24"/>
          <w:szCs w:val="24"/>
          <w:shd w:val="clear" w:color="auto" w:fill="FFFFFF"/>
        </w:rPr>
        <w:t>,</w:t>
      </w:r>
      <w:r w:rsidRPr="00F953AE">
        <w:rPr>
          <w:rStyle w:val="apple-converted-space"/>
          <w:rFonts w:asciiTheme="majorBidi" w:hAnsiTheme="majorBidi" w:cstheme="majorBidi"/>
          <w:sz w:val="24"/>
          <w:szCs w:val="24"/>
          <w:shd w:val="clear" w:color="auto" w:fill="FFFFFF"/>
        </w:rPr>
        <w:t> </w:t>
      </w:r>
      <w:r w:rsidRPr="00F953AE">
        <w:rPr>
          <w:rFonts w:asciiTheme="majorBidi" w:hAnsiTheme="majorBidi" w:cstheme="majorBidi"/>
          <w:i/>
          <w:iCs/>
          <w:sz w:val="24"/>
          <w:szCs w:val="24"/>
          <w:shd w:val="clear" w:color="auto" w:fill="FFFFFF"/>
        </w:rPr>
        <w:t>7</w:t>
      </w:r>
      <w:r w:rsidRPr="00F953AE">
        <w:rPr>
          <w:rFonts w:asciiTheme="majorBidi" w:hAnsiTheme="majorBidi" w:cstheme="majorBidi"/>
          <w:sz w:val="24"/>
          <w:szCs w:val="24"/>
          <w:shd w:val="clear" w:color="auto" w:fill="FFFFFF"/>
        </w:rPr>
        <w:t>(2), 27.</w:t>
      </w:r>
    </w:p>
    <w:p w:rsidR="00D240CB" w:rsidRPr="00F953AE" w:rsidRDefault="00D240CB" w:rsidP="00F953AE">
      <w:pPr>
        <w:autoSpaceDE w:val="0"/>
        <w:autoSpaceDN w:val="0"/>
        <w:adjustRightInd w:val="0"/>
        <w:spacing w:before="240" w:after="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color w:val="222222"/>
          <w:sz w:val="24"/>
          <w:szCs w:val="24"/>
          <w:shd w:val="clear" w:color="auto" w:fill="FFFFFF"/>
        </w:rPr>
        <w:t xml:space="preserve">Majid, M. S. A., &amp; Zulhanizar, S. (2015). An empirical study on the patronage behaviour of Islamic Insurance’s customers in Aceh, Indonesia. In </w:t>
      </w:r>
      <w:r w:rsidRPr="00F953AE">
        <w:rPr>
          <w:rFonts w:asciiTheme="majorBidi" w:eastAsia="Times New Roman" w:hAnsiTheme="majorBidi" w:cstheme="majorBidi"/>
          <w:i/>
          <w:iCs/>
          <w:sz w:val="24"/>
          <w:szCs w:val="24"/>
        </w:rPr>
        <w:t>the 6th seminar &amp; conference on business &amp; technology in ICT industry (SCBTII)</w:t>
      </w:r>
      <w:r w:rsidRPr="00F953AE">
        <w:rPr>
          <w:rFonts w:asciiTheme="majorBidi" w:eastAsia="Times New Roman" w:hAnsiTheme="majorBidi" w:cstheme="majorBidi"/>
          <w:sz w:val="24"/>
          <w:szCs w:val="24"/>
        </w:rPr>
        <w:t> (p. 27).</w:t>
      </w:r>
    </w:p>
    <w:p w:rsidR="00CF494B" w:rsidRPr="00F953AE" w:rsidRDefault="00CF494B" w:rsidP="00396406">
      <w:pPr>
        <w:autoSpaceDE w:val="0"/>
        <w:autoSpaceDN w:val="0"/>
        <w:adjustRightInd w:val="0"/>
        <w:spacing w:before="240" w:after="0" w:line="240" w:lineRule="auto"/>
        <w:jc w:val="both"/>
        <w:rPr>
          <w:rFonts w:asciiTheme="majorBidi" w:hAnsiTheme="majorBidi" w:cstheme="majorBidi"/>
          <w:sz w:val="24"/>
          <w:szCs w:val="24"/>
          <w:shd w:val="clear" w:color="auto" w:fill="FFFFFF"/>
        </w:rPr>
      </w:pPr>
      <w:r w:rsidRPr="00F953AE">
        <w:rPr>
          <w:rFonts w:asciiTheme="majorBidi" w:hAnsiTheme="majorBidi" w:cstheme="majorBidi"/>
          <w:sz w:val="24"/>
          <w:szCs w:val="24"/>
          <w:shd w:val="clear" w:color="auto" w:fill="FFFFFF"/>
        </w:rPr>
        <w:t>Mansor, K. A., Masduki, R. M. N., Mohamad, M., Zulkarnain, N., &amp; Aziz, N. A. (2015). A Study on Factors Influencing Muslim’s Consumers Prefer</w:t>
      </w:r>
      <w:r w:rsidR="007446A8" w:rsidRPr="00F953AE">
        <w:rPr>
          <w:rFonts w:asciiTheme="majorBidi" w:hAnsiTheme="majorBidi" w:cstheme="majorBidi"/>
          <w:sz w:val="24"/>
          <w:szCs w:val="24"/>
          <w:shd w:val="clear" w:color="auto" w:fill="FFFFFF"/>
        </w:rPr>
        <w:t>ences Towards Takaful Products i</w:t>
      </w:r>
      <w:r w:rsidRPr="00F953AE">
        <w:rPr>
          <w:rFonts w:asciiTheme="majorBidi" w:hAnsiTheme="majorBidi" w:cstheme="majorBidi"/>
          <w:sz w:val="24"/>
          <w:szCs w:val="24"/>
          <w:shd w:val="clear" w:color="auto" w:fill="FFFFFF"/>
        </w:rPr>
        <w:t>n Malaysia.</w:t>
      </w:r>
      <w:r w:rsidRPr="00F953AE">
        <w:rPr>
          <w:rStyle w:val="apple-converted-space"/>
          <w:rFonts w:asciiTheme="majorBidi" w:hAnsiTheme="majorBidi" w:cstheme="majorBidi"/>
          <w:sz w:val="24"/>
          <w:szCs w:val="24"/>
          <w:shd w:val="clear" w:color="auto" w:fill="FFFFFF"/>
        </w:rPr>
        <w:t> </w:t>
      </w:r>
      <w:r w:rsidRPr="00F953AE">
        <w:rPr>
          <w:rFonts w:asciiTheme="majorBidi" w:hAnsiTheme="majorBidi" w:cstheme="majorBidi"/>
          <w:i/>
          <w:iCs/>
          <w:sz w:val="24"/>
          <w:szCs w:val="24"/>
          <w:shd w:val="clear" w:color="auto" w:fill="FFFFFF"/>
        </w:rPr>
        <w:t xml:space="preserve">Romanian Statistical </w:t>
      </w:r>
      <w:r w:rsidR="007446A8" w:rsidRPr="00F953AE">
        <w:rPr>
          <w:rFonts w:asciiTheme="majorBidi" w:hAnsiTheme="majorBidi" w:cstheme="majorBidi"/>
          <w:i/>
          <w:iCs/>
          <w:sz w:val="24"/>
          <w:szCs w:val="24"/>
          <w:shd w:val="clear" w:color="auto" w:fill="FFFFFF"/>
        </w:rPr>
        <w:t xml:space="preserve"> </w:t>
      </w:r>
      <w:r w:rsidRPr="00F953AE">
        <w:rPr>
          <w:rFonts w:asciiTheme="majorBidi" w:hAnsiTheme="majorBidi" w:cstheme="majorBidi"/>
          <w:i/>
          <w:iCs/>
          <w:sz w:val="24"/>
          <w:szCs w:val="24"/>
          <w:shd w:val="clear" w:color="auto" w:fill="FFFFFF"/>
        </w:rPr>
        <w:t>Review</w:t>
      </w:r>
      <w:r w:rsidRPr="00F953AE">
        <w:rPr>
          <w:rFonts w:asciiTheme="majorBidi" w:hAnsiTheme="majorBidi" w:cstheme="majorBidi"/>
          <w:sz w:val="24"/>
          <w:szCs w:val="24"/>
          <w:shd w:val="clear" w:color="auto" w:fill="FFFFFF"/>
        </w:rPr>
        <w:t>,</w:t>
      </w:r>
      <w:r w:rsidRPr="00F953AE">
        <w:rPr>
          <w:rStyle w:val="apple-converted-space"/>
          <w:rFonts w:asciiTheme="majorBidi" w:hAnsiTheme="majorBidi" w:cstheme="majorBidi"/>
          <w:sz w:val="24"/>
          <w:szCs w:val="24"/>
          <w:shd w:val="clear" w:color="auto" w:fill="FFFFFF"/>
        </w:rPr>
        <w:t> </w:t>
      </w:r>
      <w:r w:rsidRPr="00F953AE">
        <w:rPr>
          <w:rFonts w:asciiTheme="majorBidi" w:hAnsiTheme="majorBidi" w:cstheme="majorBidi"/>
          <w:i/>
          <w:iCs/>
          <w:sz w:val="24"/>
          <w:szCs w:val="24"/>
          <w:shd w:val="clear" w:color="auto" w:fill="FFFFFF"/>
        </w:rPr>
        <w:t>63</w:t>
      </w:r>
      <w:r w:rsidRPr="00F953AE">
        <w:rPr>
          <w:rFonts w:asciiTheme="majorBidi" w:hAnsiTheme="majorBidi" w:cstheme="majorBidi"/>
          <w:sz w:val="24"/>
          <w:szCs w:val="24"/>
          <w:shd w:val="clear" w:color="auto" w:fill="FFFFFF"/>
        </w:rPr>
        <w:t>(2), 78-89.</w:t>
      </w:r>
    </w:p>
    <w:p w:rsidR="007446A8" w:rsidRPr="00F953AE" w:rsidRDefault="00CF494B" w:rsidP="00F953AE">
      <w:pPr>
        <w:spacing w:before="240" w:after="0" w:line="240" w:lineRule="auto"/>
        <w:jc w:val="both"/>
        <w:rPr>
          <w:rFonts w:asciiTheme="majorBidi" w:hAnsiTheme="majorBidi" w:cstheme="majorBidi"/>
          <w:sz w:val="24"/>
          <w:szCs w:val="24"/>
          <w:shd w:val="clear" w:color="auto" w:fill="FFFFFF"/>
        </w:rPr>
      </w:pPr>
      <w:r w:rsidRPr="00F953AE">
        <w:rPr>
          <w:rFonts w:asciiTheme="majorBidi" w:hAnsiTheme="majorBidi" w:cstheme="majorBidi"/>
          <w:sz w:val="24"/>
          <w:szCs w:val="24"/>
          <w:shd w:val="clear" w:color="auto" w:fill="FFFFFF"/>
        </w:rPr>
        <w:t xml:space="preserve">Mohammed, S., Sambo, M. N., &amp; Dong, H. (2011). Understanding client satisfaction with a health insurance </w:t>
      </w:r>
      <w:r w:rsidR="007446A8" w:rsidRPr="00F953AE">
        <w:rPr>
          <w:rFonts w:asciiTheme="majorBidi" w:hAnsiTheme="majorBidi" w:cstheme="majorBidi"/>
          <w:sz w:val="24"/>
          <w:szCs w:val="24"/>
          <w:shd w:val="clear" w:color="auto" w:fill="FFFFFF"/>
        </w:rPr>
        <w:t xml:space="preserve"> </w:t>
      </w:r>
    </w:p>
    <w:p w:rsidR="00CF494B" w:rsidRPr="00F953AE" w:rsidRDefault="007446A8" w:rsidP="00F953AE">
      <w:pPr>
        <w:spacing w:line="240" w:lineRule="auto"/>
        <w:jc w:val="both"/>
        <w:rPr>
          <w:rFonts w:asciiTheme="majorBidi" w:hAnsiTheme="majorBidi" w:cstheme="majorBidi"/>
          <w:sz w:val="24"/>
          <w:szCs w:val="24"/>
          <w:shd w:val="clear" w:color="auto" w:fill="FFFFFF"/>
        </w:rPr>
      </w:pPr>
      <w:r w:rsidRPr="00F953AE">
        <w:rPr>
          <w:rFonts w:asciiTheme="majorBidi" w:hAnsiTheme="majorBidi" w:cstheme="majorBidi"/>
          <w:sz w:val="24"/>
          <w:szCs w:val="24"/>
          <w:shd w:val="clear" w:color="auto" w:fill="FFFFFF"/>
        </w:rPr>
        <w:t xml:space="preserve">        </w:t>
      </w:r>
      <w:r w:rsidR="00CF494B" w:rsidRPr="00F953AE">
        <w:rPr>
          <w:rFonts w:asciiTheme="majorBidi" w:hAnsiTheme="majorBidi" w:cstheme="majorBidi"/>
          <w:sz w:val="24"/>
          <w:szCs w:val="24"/>
          <w:shd w:val="clear" w:color="auto" w:fill="FFFFFF"/>
        </w:rPr>
        <w:t>scheme in Nigeria: factors and enrollees experiences.</w:t>
      </w:r>
      <w:r w:rsidR="00CF494B" w:rsidRPr="00F953AE">
        <w:rPr>
          <w:rStyle w:val="apple-converted-space"/>
          <w:rFonts w:asciiTheme="majorBidi" w:hAnsiTheme="majorBidi" w:cstheme="majorBidi"/>
          <w:sz w:val="24"/>
          <w:szCs w:val="24"/>
          <w:shd w:val="clear" w:color="auto" w:fill="FFFFFF"/>
        </w:rPr>
        <w:t> </w:t>
      </w:r>
      <w:r w:rsidR="00CF494B" w:rsidRPr="00F953AE">
        <w:rPr>
          <w:rFonts w:asciiTheme="majorBidi" w:hAnsiTheme="majorBidi" w:cstheme="majorBidi"/>
          <w:i/>
          <w:iCs/>
          <w:sz w:val="24"/>
          <w:szCs w:val="24"/>
          <w:shd w:val="clear" w:color="auto" w:fill="FFFFFF"/>
        </w:rPr>
        <w:t>Health Research Policy and Systems</w:t>
      </w:r>
      <w:r w:rsidR="00CF494B" w:rsidRPr="00F953AE">
        <w:rPr>
          <w:rFonts w:asciiTheme="majorBidi" w:hAnsiTheme="majorBidi" w:cstheme="majorBidi"/>
          <w:sz w:val="24"/>
          <w:szCs w:val="24"/>
          <w:shd w:val="clear" w:color="auto" w:fill="FFFFFF"/>
        </w:rPr>
        <w:t>,</w:t>
      </w:r>
      <w:r w:rsidR="00CF494B" w:rsidRPr="00F953AE">
        <w:rPr>
          <w:rStyle w:val="apple-converted-space"/>
          <w:rFonts w:asciiTheme="majorBidi" w:hAnsiTheme="majorBidi" w:cstheme="majorBidi"/>
          <w:sz w:val="24"/>
          <w:szCs w:val="24"/>
          <w:shd w:val="clear" w:color="auto" w:fill="FFFFFF"/>
        </w:rPr>
        <w:t> </w:t>
      </w:r>
      <w:r w:rsidR="00CF494B" w:rsidRPr="00F953AE">
        <w:rPr>
          <w:rFonts w:asciiTheme="majorBidi" w:hAnsiTheme="majorBidi" w:cstheme="majorBidi"/>
          <w:i/>
          <w:iCs/>
          <w:sz w:val="24"/>
          <w:szCs w:val="24"/>
          <w:shd w:val="clear" w:color="auto" w:fill="FFFFFF"/>
        </w:rPr>
        <w:t>9</w:t>
      </w:r>
      <w:r w:rsidR="00CF494B" w:rsidRPr="00F953AE">
        <w:rPr>
          <w:rFonts w:asciiTheme="majorBidi" w:hAnsiTheme="majorBidi" w:cstheme="majorBidi"/>
          <w:sz w:val="24"/>
          <w:szCs w:val="24"/>
          <w:shd w:val="clear" w:color="auto" w:fill="FFFFFF"/>
        </w:rPr>
        <w:t>(1), 1.</w:t>
      </w:r>
    </w:p>
    <w:p w:rsidR="00D240CB" w:rsidRPr="00F953AE" w:rsidRDefault="00D240CB" w:rsidP="00F953AE">
      <w:pPr>
        <w:autoSpaceDE w:val="0"/>
        <w:autoSpaceDN w:val="0"/>
        <w:adjustRightInd w:val="0"/>
        <w:spacing w:after="2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NBC (national bureau of statistics), (2015). Available online at www.nbcnigeria.ng.com. Jewel Press.</w:t>
      </w:r>
    </w:p>
    <w:p w:rsidR="00D240CB" w:rsidRPr="00F953AE" w:rsidRDefault="00D240CB" w:rsidP="00F953AE">
      <w:pPr>
        <w:spacing w:after="1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Nunally, J. (1978). </w:t>
      </w:r>
      <w:r w:rsidRPr="00F953AE">
        <w:rPr>
          <w:rFonts w:asciiTheme="majorBidi" w:eastAsia="Times New Roman" w:hAnsiTheme="majorBidi" w:cstheme="majorBidi"/>
          <w:i/>
          <w:sz w:val="24"/>
          <w:szCs w:val="24"/>
        </w:rPr>
        <w:t>Psychometric Theory</w:t>
      </w:r>
      <w:r w:rsidRPr="00F953AE">
        <w:rPr>
          <w:rFonts w:asciiTheme="majorBidi" w:eastAsia="Times New Roman" w:hAnsiTheme="majorBidi" w:cstheme="majorBidi"/>
          <w:sz w:val="24"/>
          <w:szCs w:val="24"/>
        </w:rPr>
        <w:t>: New York: McGraw-Hill</w:t>
      </w:r>
    </w:p>
    <w:p w:rsidR="00794783" w:rsidRPr="00F953AE" w:rsidRDefault="00794783" w:rsidP="00F953AE">
      <w:pPr>
        <w:spacing w:before="240" w:after="0"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Nurosis, M. (1995). SPSS 6.1 guide to data analysis.</w:t>
      </w:r>
    </w:p>
    <w:p w:rsidR="007446A8" w:rsidRPr="00F953AE" w:rsidRDefault="00CF494B" w:rsidP="00F953AE">
      <w:pPr>
        <w:spacing w:before="240" w:after="0" w:line="240" w:lineRule="auto"/>
        <w:jc w:val="both"/>
        <w:rPr>
          <w:rFonts w:asciiTheme="majorBidi" w:hAnsiTheme="majorBidi" w:cstheme="majorBidi"/>
          <w:i/>
          <w:iCs/>
          <w:sz w:val="24"/>
          <w:szCs w:val="24"/>
          <w:shd w:val="clear" w:color="auto" w:fill="FFFFFF"/>
        </w:rPr>
      </w:pPr>
      <w:r w:rsidRPr="00F953AE">
        <w:rPr>
          <w:rFonts w:asciiTheme="majorBidi" w:hAnsiTheme="majorBidi" w:cstheme="majorBidi"/>
          <w:sz w:val="24"/>
          <w:szCs w:val="24"/>
          <w:shd w:val="clear" w:color="auto" w:fill="FFFFFF"/>
        </w:rPr>
        <w:lastRenderedPageBreak/>
        <w:t>Ojatta, D. O. (2016).</w:t>
      </w:r>
      <w:r w:rsidRPr="00F953AE">
        <w:rPr>
          <w:rStyle w:val="apple-converted-space"/>
          <w:rFonts w:asciiTheme="majorBidi" w:hAnsiTheme="majorBidi" w:cstheme="majorBidi"/>
          <w:sz w:val="24"/>
          <w:szCs w:val="24"/>
          <w:shd w:val="clear" w:color="auto" w:fill="FFFFFF"/>
        </w:rPr>
        <w:t> </w:t>
      </w:r>
      <w:r w:rsidRPr="00F953AE">
        <w:rPr>
          <w:rFonts w:asciiTheme="majorBidi" w:hAnsiTheme="majorBidi" w:cstheme="majorBidi"/>
          <w:i/>
          <w:iCs/>
          <w:sz w:val="24"/>
          <w:szCs w:val="24"/>
          <w:shd w:val="clear" w:color="auto" w:fill="FFFFFF"/>
        </w:rPr>
        <w:t xml:space="preserve">Consumer Awareness and Perception of National Health Insurance Scheme (NHIS) </w:t>
      </w:r>
      <w:r w:rsidR="007446A8" w:rsidRPr="00F953AE">
        <w:rPr>
          <w:rFonts w:asciiTheme="majorBidi" w:hAnsiTheme="majorBidi" w:cstheme="majorBidi"/>
          <w:i/>
          <w:iCs/>
          <w:sz w:val="24"/>
          <w:szCs w:val="24"/>
          <w:shd w:val="clear" w:color="auto" w:fill="FFFFFF"/>
        </w:rPr>
        <w:t xml:space="preserve"> </w:t>
      </w:r>
    </w:p>
    <w:p w:rsidR="00CF494B" w:rsidRPr="00F953AE" w:rsidRDefault="007446A8" w:rsidP="00F953AE">
      <w:pPr>
        <w:spacing w:line="240" w:lineRule="auto"/>
        <w:jc w:val="both"/>
        <w:rPr>
          <w:rFonts w:asciiTheme="majorBidi" w:hAnsiTheme="majorBidi" w:cstheme="majorBidi"/>
          <w:sz w:val="24"/>
          <w:szCs w:val="24"/>
          <w:shd w:val="clear" w:color="auto" w:fill="FFFFFF"/>
        </w:rPr>
      </w:pPr>
      <w:r w:rsidRPr="00F953AE">
        <w:rPr>
          <w:rFonts w:asciiTheme="majorBidi" w:hAnsiTheme="majorBidi" w:cstheme="majorBidi"/>
          <w:i/>
          <w:iCs/>
          <w:sz w:val="24"/>
          <w:szCs w:val="24"/>
          <w:shd w:val="clear" w:color="auto" w:fill="FFFFFF"/>
        </w:rPr>
        <w:t xml:space="preserve">        </w:t>
      </w:r>
      <w:r w:rsidR="00CF494B" w:rsidRPr="00F953AE">
        <w:rPr>
          <w:rFonts w:asciiTheme="majorBidi" w:hAnsiTheme="majorBidi" w:cstheme="majorBidi"/>
          <w:i/>
          <w:iCs/>
          <w:sz w:val="24"/>
          <w:szCs w:val="24"/>
          <w:shd w:val="clear" w:color="auto" w:fill="FFFFFF"/>
        </w:rPr>
        <w:t>Healthcare Services in Kogi East</w:t>
      </w:r>
      <w:r w:rsidR="00CF494B" w:rsidRPr="00F953AE">
        <w:rPr>
          <w:rStyle w:val="apple-converted-space"/>
          <w:rFonts w:asciiTheme="majorBidi" w:hAnsiTheme="majorBidi" w:cstheme="majorBidi"/>
          <w:sz w:val="24"/>
          <w:szCs w:val="24"/>
          <w:shd w:val="clear" w:color="auto" w:fill="FFFFFF"/>
        </w:rPr>
        <w:t> </w:t>
      </w:r>
      <w:r w:rsidR="00CF494B" w:rsidRPr="00F953AE">
        <w:rPr>
          <w:rFonts w:asciiTheme="majorBidi" w:hAnsiTheme="majorBidi" w:cstheme="majorBidi"/>
          <w:sz w:val="24"/>
          <w:szCs w:val="24"/>
          <w:shd w:val="clear" w:color="auto" w:fill="FFFFFF"/>
        </w:rPr>
        <w:t>(Doctoral dissertation).</w:t>
      </w:r>
    </w:p>
    <w:p w:rsidR="007446A8" w:rsidRPr="00F953AE" w:rsidRDefault="00CF494B" w:rsidP="00F953AE">
      <w:pPr>
        <w:spacing w:after="0"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 xml:space="preserve">Olugbenga-Bello, A. I., &amp; Adebimpe, W. O. (2010). Knowledge and attitude of civil servants in Osun state, </w:t>
      </w:r>
      <w:r w:rsidR="007446A8" w:rsidRPr="00F953AE">
        <w:rPr>
          <w:rFonts w:asciiTheme="majorBidi" w:hAnsiTheme="majorBidi" w:cstheme="majorBidi"/>
          <w:color w:val="222222"/>
          <w:sz w:val="24"/>
          <w:szCs w:val="24"/>
          <w:shd w:val="clear" w:color="auto" w:fill="FFFFFF"/>
        </w:rPr>
        <w:t xml:space="preserve">  </w:t>
      </w:r>
    </w:p>
    <w:p w:rsidR="00CF494B" w:rsidRPr="00F953AE" w:rsidRDefault="007446A8" w:rsidP="00F953AE">
      <w:pPr>
        <w:spacing w:line="240" w:lineRule="auto"/>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 xml:space="preserve">        </w:t>
      </w:r>
      <w:r w:rsidR="00CF494B" w:rsidRPr="00F953AE">
        <w:rPr>
          <w:rFonts w:asciiTheme="majorBidi" w:hAnsiTheme="majorBidi" w:cstheme="majorBidi"/>
          <w:color w:val="222222"/>
          <w:sz w:val="24"/>
          <w:szCs w:val="24"/>
          <w:shd w:val="clear" w:color="auto" w:fill="FFFFFF"/>
        </w:rPr>
        <w:t>Southwestern Nigeria towards the national health insurance.</w:t>
      </w:r>
      <w:r w:rsidR="00CF494B" w:rsidRPr="00F953AE">
        <w:rPr>
          <w:rStyle w:val="apple-converted-space"/>
          <w:rFonts w:asciiTheme="majorBidi" w:hAnsiTheme="majorBidi" w:cstheme="majorBidi"/>
          <w:color w:val="222222"/>
          <w:sz w:val="24"/>
          <w:szCs w:val="24"/>
          <w:shd w:val="clear" w:color="auto" w:fill="FFFFFF"/>
        </w:rPr>
        <w:t> </w:t>
      </w:r>
      <w:r w:rsidR="00CF494B" w:rsidRPr="00F953AE">
        <w:rPr>
          <w:rFonts w:asciiTheme="majorBidi" w:hAnsiTheme="majorBidi" w:cstheme="majorBidi"/>
          <w:i/>
          <w:iCs/>
          <w:color w:val="222222"/>
          <w:sz w:val="24"/>
          <w:szCs w:val="24"/>
          <w:shd w:val="clear" w:color="auto" w:fill="FFFFFF"/>
        </w:rPr>
        <w:t>Nigerian journal of clinical practice</w:t>
      </w:r>
      <w:r w:rsidR="00CF494B" w:rsidRPr="00F953AE">
        <w:rPr>
          <w:rFonts w:asciiTheme="majorBidi" w:hAnsiTheme="majorBidi" w:cstheme="majorBidi"/>
          <w:color w:val="222222"/>
          <w:sz w:val="24"/>
          <w:szCs w:val="24"/>
          <w:shd w:val="clear" w:color="auto" w:fill="FFFFFF"/>
        </w:rPr>
        <w:t>,</w:t>
      </w:r>
      <w:r w:rsidR="00CF494B" w:rsidRPr="00F953AE">
        <w:rPr>
          <w:rStyle w:val="apple-converted-space"/>
          <w:rFonts w:asciiTheme="majorBidi" w:hAnsiTheme="majorBidi" w:cstheme="majorBidi"/>
          <w:color w:val="222222"/>
          <w:sz w:val="24"/>
          <w:szCs w:val="24"/>
          <w:shd w:val="clear" w:color="auto" w:fill="FFFFFF"/>
        </w:rPr>
        <w:t> </w:t>
      </w:r>
      <w:r w:rsidR="00CF494B" w:rsidRPr="00F953AE">
        <w:rPr>
          <w:rFonts w:asciiTheme="majorBidi" w:hAnsiTheme="majorBidi" w:cstheme="majorBidi"/>
          <w:i/>
          <w:iCs/>
          <w:color w:val="222222"/>
          <w:sz w:val="24"/>
          <w:szCs w:val="24"/>
          <w:shd w:val="clear" w:color="auto" w:fill="FFFFFF"/>
        </w:rPr>
        <w:t>13</w:t>
      </w:r>
      <w:r w:rsidR="00CF494B" w:rsidRPr="00F953AE">
        <w:rPr>
          <w:rFonts w:asciiTheme="majorBidi" w:hAnsiTheme="majorBidi" w:cstheme="majorBidi"/>
          <w:color w:val="222222"/>
          <w:sz w:val="24"/>
          <w:szCs w:val="24"/>
          <w:shd w:val="clear" w:color="auto" w:fill="FFFFFF"/>
        </w:rPr>
        <w:t>(4).</w:t>
      </w:r>
    </w:p>
    <w:p w:rsidR="00D240CB" w:rsidRPr="00F953AE" w:rsidRDefault="00D240CB" w:rsidP="00F953AE">
      <w:pPr>
        <w:spacing w:after="0" w:line="240" w:lineRule="auto"/>
        <w:ind w:left="288" w:hanging="288"/>
        <w:jc w:val="both"/>
        <w:rPr>
          <w:rFonts w:asciiTheme="majorBidi" w:eastAsia="Times New Roman" w:hAnsiTheme="majorBidi" w:cstheme="majorBidi"/>
          <w:sz w:val="24"/>
          <w:szCs w:val="24"/>
          <w:lang w:eastAsia="en-GB"/>
        </w:rPr>
      </w:pPr>
      <w:r w:rsidRPr="00F953AE">
        <w:rPr>
          <w:rFonts w:asciiTheme="majorBidi" w:eastAsia="Times New Roman" w:hAnsiTheme="majorBidi" w:cstheme="majorBidi"/>
          <w:sz w:val="24"/>
          <w:szCs w:val="24"/>
          <w:lang w:eastAsia="en-GB"/>
        </w:rPr>
        <w:t xml:space="preserve">Ranjbar, A. &amp; Pahlevan, S. S. (2008). Islamic </w:t>
      </w:r>
      <w:r w:rsidR="00536BB4" w:rsidRPr="00F953AE">
        <w:rPr>
          <w:rFonts w:asciiTheme="majorBidi" w:eastAsia="Times New Roman" w:hAnsiTheme="majorBidi" w:cstheme="majorBidi"/>
          <w:sz w:val="24"/>
          <w:szCs w:val="24"/>
          <w:lang w:eastAsia="en-GB"/>
        </w:rPr>
        <w:t>insurance s</w:t>
      </w:r>
      <w:r w:rsidRPr="00F953AE">
        <w:rPr>
          <w:rFonts w:asciiTheme="majorBidi" w:eastAsia="Times New Roman" w:hAnsiTheme="majorBidi" w:cstheme="majorBidi"/>
          <w:sz w:val="24"/>
          <w:szCs w:val="24"/>
          <w:lang w:eastAsia="en-GB"/>
        </w:rPr>
        <w:t xml:space="preserve">election </w:t>
      </w:r>
      <w:r w:rsidR="00536BB4" w:rsidRPr="00F953AE">
        <w:rPr>
          <w:rFonts w:asciiTheme="majorBidi" w:eastAsia="Times New Roman" w:hAnsiTheme="majorBidi" w:cstheme="majorBidi"/>
          <w:sz w:val="24"/>
          <w:szCs w:val="24"/>
          <w:lang w:eastAsia="en-GB"/>
        </w:rPr>
        <w:t>c</w:t>
      </w:r>
      <w:r w:rsidRPr="00F953AE">
        <w:rPr>
          <w:rFonts w:asciiTheme="majorBidi" w:eastAsia="Times New Roman" w:hAnsiTheme="majorBidi" w:cstheme="majorBidi"/>
          <w:sz w:val="24"/>
          <w:szCs w:val="24"/>
          <w:lang w:eastAsia="en-GB"/>
        </w:rPr>
        <w:t xml:space="preserve">riteria: An </w:t>
      </w:r>
      <w:r w:rsidR="00536BB4" w:rsidRPr="00F953AE">
        <w:rPr>
          <w:rFonts w:asciiTheme="majorBidi" w:eastAsia="Times New Roman" w:hAnsiTheme="majorBidi" w:cstheme="majorBidi"/>
          <w:sz w:val="24"/>
          <w:szCs w:val="24"/>
          <w:lang w:eastAsia="en-GB"/>
        </w:rPr>
        <w:t>e</w:t>
      </w:r>
      <w:r w:rsidRPr="00F953AE">
        <w:rPr>
          <w:rFonts w:asciiTheme="majorBidi" w:eastAsia="Times New Roman" w:hAnsiTheme="majorBidi" w:cstheme="majorBidi"/>
          <w:sz w:val="24"/>
          <w:szCs w:val="24"/>
          <w:lang w:eastAsia="en-GB"/>
        </w:rPr>
        <w:t xml:space="preserve">mpirical </w:t>
      </w:r>
      <w:r w:rsidR="00536BB4" w:rsidRPr="00F953AE">
        <w:rPr>
          <w:rFonts w:asciiTheme="majorBidi" w:eastAsia="Times New Roman" w:hAnsiTheme="majorBidi" w:cstheme="majorBidi"/>
          <w:sz w:val="24"/>
          <w:szCs w:val="24"/>
          <w:lang w:eastAsia="en-GB"/>
        </w:rPr>
        <w:t>s</w:t>
      </w:r>
      <w:r w:rsidRPr="00F953AE">
        <w:rPr>
          <w:rFonts w:asciiTheme="majorBidi" w:eastAsia="Times New Roman" w:hAnsiTheme="majorBidi" w:cstheme="majorBidi"/>
          <w:sz w:val="24"/>
          <w:szCs w:val="24"/>
          <w:lang w:eastAsia="en-GB"/>
        </w:rPr>
        <w:t xml:space="preserve">tudy in Malaysia. (Nov. 15, 2008) Available at SSRN: http://dx.doi.org/10.2139/ssrn.1898663 </w:t>
      </w:r>
    </w:p>
    <w:p w:rsidR="00D240CB" w:rsidRPr="00F953AE" w:rsidRDefault="00D240CB" w:rsidP="00F953AE">
      <w:pPr>
        <w:spacing w:before="240" w:after="0" w:line="240" w:lineRule="auto"/>
        <w:ind w:left="288" w:hanging="288"/>
        <w:jc w:val="both"/>
        <w:rPr>
          <w:rFonts w:asciiTheme="majorBidi" w:eastAsia="Times New Roman" w:hAnsiTheme="majorBidi" w:cstheme="majorBidi"/>
          <w:sz w:val="24"/>
          <w:szCs w:val="24"/>
          <w:shd w:val="clear" w:color="auto" w:fill="F2F2F2"/>
        </w:rPr>
      </w:pPr>
      <w:r w:rsidRPr="00F953AE">
        <w:rPr>
          <w:rFonts w:asciiTheme="majorBidi" w:eastAsia="Times New Roman" w:hAnsiTheme="majorBidi" w:cstheme="majorBidi"/>
          <w:sz w:val="24"/>
          <w:szCs w:val="24"/>
          <w:lang w:val="en-US"/>
        </w:rPr>
        <w:t xml:space="preserve">Research Advisors, (2006). Determining Sample Size for Research Activities. “Educational and Psychological Measurement,” #30, pp. 607-610). </w:t>
      </w:r>
      <w:r w:rsidRPr="00F953AE">
        <w:rPr>
          <w:rFonts w:asciiTheme="majorBidi" w:eastAsia="Times New Roman" w:hAnsiTheme="majorBidi" w:cstheme="majorBidi"/>
          <w:i/>
          <w:sz w:val="24"/>
          <w:szCs w:val="24"/>
          <w:lang w:val="en-US"/>
        </w:rPr>
        <w:t>The Research Advisors.</w:t>
      </w:r>
      <w:r w:rsidRPr="00F953AE">
        <w:rPr>
          <w:rFonts w:asciiTheme="majorBidi" w:eastAsia="Times New Roman" w:hAnsiTheme="majorBidi" w:cstheme="majorBidi"/>
          <w:sz w:val="24"/>
          <w:szCs w:val="24"/>
          <w:lang w:val="en-US"/>
        </w:rPr>
        <w:t xml:space="preserve"> Available at </w:t>
      </w:r>
      <w:hyperlink r:id="rId16" w:history="1">
        <w:r w:rsidRPr="00F953AE">
          <w:rPr>
            <w:rFonts w:asciiTheme="majorBidi" w:eastAsia="Times New Roman" w:hAnsiTheme="majorBidi" w:cstheme="majorBidi"/>
            <w:sz w:val="24"/>
            <w:szCs w:val="24"/>
            <w:lang w:val="en-US"/>
          </w:rPr>
          <w:t>http://research-advisors.com</w:t>
        </w:r>
      </w:hyperlink>
      <w:r w:rsidRPr="00F953AE">
        <w:rPr>
          <w:rFonts w:asciiTheme="majorBidi" w:eastAsia="Times New Roman" w:hAnsiTheme="majorBidi" w:cstheme="majorBidi"/>
          <w:sz w:val="24"/>
          <w:szCs w:val="24"/>
          <w:lang w:val="en-US"/>
        </w:rPr>
        <w:t xml:space="preserve">  Accessed 24 march, 2014 </w:t>
      </w:r>
    </w:p>
    <w:p w:rsidR="00D240CB" w:rsidRPr="00F953AE" w:rsidRDefault="00D240CB" w:rsidP="00F953AE">
      <w:pPr>
        <w:autoSpaceDE w:val="0"/>
        <w:autoSpaceDN w:val="0"/>
        <w:adjustRightInd w:val="0"/>
        <w:spacing w:before="240" w:after="2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Roscoe, J.T. (1975) </w:t>
      </w:r>
      <w:r w:rsidRPr="00F953AE">
        <w:rPr>
          <w:rFonts w:asciiTheme="majorBidi" w:eastAsia="Times New Roman" w:hAnsiTheme="majorBidi" w:cstheme="majorBidi"/>
          <w:i/>
          <w:sz w:val="24"/>
          <w:szCs w:val="24"/>
        </w:rPr>
        <w:t>Fundamental Research Statistics for the Behavioural Sciences</w:t>
      </w:r>
      <w:r w:rsidRPr="00F953AE">
        <w:rPr>
          <w:rFonts w:asciiTheme="majorBidi" w:eastAsia="Times New Roman" w:hAnsiTheme="majorBidi" w:cstheme="majorBidi"/>
          <w:sz w:val="24"/>
          <w:szCs w:val="24"/>
        </w:rPr>
        <w:t>, 2</w:t>
      </w:r>
      <w:r w:rsidRPr="00F953AE">
        <w:rPr>
          <w:rFonts w:asciiTheme="majorBidi" w:eastAsia="Times New Roman" w:hAnsiTheme="majorBidi" w:cstheme="majorBidi"/>
          <w:sz w:val="24"/>
          <w:szCs w:val="24"/>
          <w:vertAlign w:val="superscript"/>
        </w:rPr>
        <w:t>nd</w:t>
      </w:r>
      <w:r w:rsidRPr="00F953AE">
        <w:rPr>
          <w:rFonts w:asciiTheme="majorBidi" w:eastAsia="Times New Roman" w:hAnsiTheme="majorBidi" w:cstheme="majorBidi"/>
          <w:sz w:val="24"/>
          <w:szCs w:val="24"/>
        </w:rPr>
        <w:t xml:space="preserve"> edition, 483p Holt, Rinehart and Winstone (New York)</w:t>
      </w:r>
    </w:p>
    <w:p w:rsidR="00D240CB" w:rsidRPr="00F953AE" w:rsidRDefault="00D240CB" w:rsidP="00F953AE">
      <w:pPr>
        <w:autoSpaceDE w:val="0"/>
        <w:autoSpaceDN w:val="0"/>
        <w:adjustRightInd w:val="0"/>
        <w:spacing w:after="2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Sethi, R. (2002), “</w:t>
      </w:r>
      <w:r w:rsidRPr="00F953AE">
        <w:rPr>
          <w:rFonts w:asciiTheme="majorBidi" w:eastAsia="Times New Roman" w:hAnsiTheme="majorBidi" w:cstheme="majorBidi"/>
          <w:i/>
          <w:sz w:val="24"/>
          <w:szCs w:val="24"/>
        </w:rPr>
        <w:t>When Do Attitudes Predict Behavior?</w:t>
      </w:r>
      <w:r w:rsidRPr="00F953AE">
        <w:rPr>
          <w:rFonts w:asciiTheme="majorBidi" w:eastAsia="Times New Roman" w:hAnsiTheme="majorBidi" w:cstheme="majorBidi"/>
          <w:sz w:val="24"/>
          <w:szCs w:val="24"/>
        </w:rPr>
        <w:t xml:space="preserve"> A Review of Relevant Models and Limitations of the Attitude-Behavioral Link”, Tutorial.</w:t>
      </w:r>
    </w:p>
    <w:p w:rsidR="00CF494B" w:rsidRPr="00F953AE" w:rsidRDefault="00CF494B" w:rsidP="00F953AE">
      <w:pPr>
        <w:autoSpaceDE w:val="0"/>
        <w:autoSpaceDN w:val="0"/>
        <w:adjustRightInd w:val="0"/>
        <w:spacing w:after="0" w:line="240" w:lineRule="auto"/>
        <w:jc w:val="both"/>
        <w:rPr>
          <w:rFonts w:asciiTheme="majorBidi" w:hAnsiTheme="majorBidi" w:cstheme="majorBidi"/>
          <w:sz w:val="24"/>
          <w:szCs w:val="24"/>
          <w:shd w:val="clear" w:color="auto" w:fill="FFFFFF"/>
        </w:rPr>
      </w:pPr>
      <w:r w:rsidRPr="00F953AE">
        <w:rPr>
          <w:rFonts w:asciiTheme="majorBidi" w:hAnsiTheme="majorBidi" w:cstheme="majorBidi"/>
          <w:sz w:val="24"/>
          <w:szCs w:val="24"/>
          <w:shd w:val="clear" w:color="auto" w:fill="FFFFFF"/>
        </w:rPr>
        <w:t>Stevens-Benefo, H. (2015). Perceptions of Home and Small Business Owners on Insurance in Accra, Ghana.</w:t>
      </w:r>
    </w:p>
    <w:p w:rsidR="00D240CB" w:rsidRPr="00F953AE" w:rsidRDefault="00D240CB" w:rsidP="00F953AE">
      <w:pPr>
        <w:autoSpaceDE w:val="0"/>
        <w:autoSpaceDN w:val="0"/>
        <w:adjustRightInd w:val="0"/>
        <w:spacing w:before="240" w:after="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iCs/>
          <w:sz w:val="24"/>
          <w:szCs w:val="24"/>
        </w:rPr>
        <w:t xml:space="preserve">Strainer J. &amp; Norman D. G. (2008). </w:t>
      </w:r>
      <w:r w:rsidRPr="00F953AE">
        <w:rPr>
          <w:rFonts w:asciiTheme="majorBidi" w:eastAsia="Times New Roman" w:hAnsiTheme="majorBidi" w:cstheme="majorBidi"/>
          <w:sz w:val="24"/>
          <w:szCs w:val="24"/>
        </w:rPr>
        <w:t xml:space="preserve">Islamic Banking and Finance in Theory and Practice: The Experience of Malaysia and Bahrain. </w:t>
      </w:r>
      <w:r w:rsidRPr="00F953AE">
        <w:rPr>
          <w:rFonts w:asciiTheme="majorBidi" w:eastAsia="Times New Roman" w:hAnsiTheme="majorBidi" w:cstheme="majorBidi"/>
          <w:i/>
          <w:iCs/>
          <w:sz w:val="24"/>
          <w:szCs w:val="24"/>
        </w:rPr>
        <w:t>Quarterly Journal of Economics</w:t>
      </w:r>
      <w:r w:rsidRPr="00F953AE">
        <w:rPr>
          <w:rFonts w:asciiTheme="majorBidi" w:eastAsia="Times New Roman" w:hAnsiTheme="majorBidi" w:cstheme="majorBidi"/>
          <w:iCs/>
          <w:sz w:val="24"/>
          <w:szCs w:val="24"/>
        </w:rPr>
        <w:t xml:space="preserve"> </w:t>
      </w:r>
      <w:r w:rsidRPr="00F953AE">
        <w:rPr>
          <w:rFonts w:asciiTheme="majorBidi" w:eastAsia="Times New Roman" w:hAnsiTheme="majorBidi" w:cstheme="majorBidi"/>
          <w:sz w:val="24"/>
          <w:szCs w:val="24"/>
        </w:rPr>
        <w:t>213: 11-41.</w:t>
      </w:r>
    </w:p>
    <w:p w:rsidR="00EB0B8D" w:rsidRPr="00F953AE" w:rsidRDefault="00EB0B8D" w:rsidP="00F953AE">
      <w:pPr>
        <w:spacing w:before="240" w:line="240" w:lineRule="auto"/>
        <w:ind w:left="288" w:hanging="288"/>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Tabachnick, B. G., &amp; Fidell, L. S. (2007). Using multivariate statistics, 5th.</w:t>
      </w:r>
      <w:r w:rsidRPr="00F953AE">
        <w:rPr>
          <w:rFonts w:asciiTheme="majorBidi" w:hAnsiTheme="majorBidi" w:cstheme="majorBidi"/>
          <w:i/>
          <w:iCs/>
          <w:color w:val="222222"/>
          <w:sz w:val="24"/>
          <w:szCs w:val="24"/>
          <w:shd w:val="clear" w:color="auto" w:fill="FFFFFF"/>
        </w:rPr>
        <w:t>Needham Height, MA: Allyn &amp; Bacon</w:t>
      </w:r>
      <w:r w:rsidRPr="00F953AE">
        <w:rPr>
          <w:rFonts w:asciiTheme="majorBidi" w:hAnsiTheme="majorBidi" w:cstheme="majorBidi"/>
          <w:color w:val="222222"/>
          <w:sz w:val="24"/>
          <w:szCs w:val="24"/>
          <w:shd w:val="clear" w:color="auto" w:fill="FFFFFF"/>
        </w:rPr>
        <w:t>.</w:t>
      </w:r>
    </w:p>
    <w:p w:rsidR="006F0AE3" w:rsidRPr="00F953AE" w:rsidRDefault="006F0AE3" w:rsidP="00F953AE">
      <w:pPr>
        <w:spacing w:before="240" w:line="240" w:lineRule="auto"/>
        <w:ind w:left="288" w:hanging="288"/>
        <w:jc w:val="both"/>
        <w:rPr>
          <w:rFonts w:asciiTheme="majorBidi" w:hAnsiTheme="majorBidi" w:cstheme="majorBidi"/>
          <w:color w:val="222222"/>
          <w:sz w:val="24"/>
          <w:szCs w:val="24"/>
          <w:shd w:val="clear" w:color="auto" w:fill="FFFFFF"/>
        </w:rPr>
      </w:pPr>
      <w:r w:rsidRPr="00F953AE">
        <w:rPr>
          <w:rFonts w:asciiTheme="majorBidi" w:hAnsiTheme="majorBidi" w:cstheme="majorBidi"/>
          <w:color w:val="222222"/>
          <w:sz w:val="24"/>
          <w:szCs w:val="24"/>
          <w:shd w:val="clear" w:color="auto" w:fill="FFFFFF"/>
        </w:rPr>
        <w:t xml:space="preserve">Tsui, A. S., Ashford, S. J., Clair, L. S., &amp; Xin, K. R. (1995). Dealing with discrepant expectations: Response strategies and managerial effectiveness. </w:t>
      </w:r>
      <w:r w:rsidRPr="00F953AE">
        <w:rPr>
          <w:rFonts w:asciiTheme="majorBidi" w:hAnsiTheme="majorBidi" w:cstheme="majorBidi"/>
          <w:i/>
          <w:iCs/>
          <w:color w:val="222222"/>
          <w:sz w:val="24"/>
          <w:szCs w:val="24"/>
          <w:shd w:val="clear" w:color="auto" w:fill="FFFFFF"/>
        </w:rPr>
        <w:t>Academy of management journal</w:t>
      </w:r>
      <w:r w:rsidRPr="00F953AE">
        <w:rPr>
          <w:rFonts w:asciiTheme="majorBidi" w:hAnsiTheme="majorBidi" w:cstheme="majorBidi"/>
          <w:color w:val="222222"/>
          <w:sz w:val="24"/>
          <w:szCs w:val="24"/>
          <w:shd w:val="clear" w:color="auto" w:fill="FFFFFF"/>
        </w:rPr>
        <w:t>, </w:t>
      </w:r>
      <w:r w:rsidRPr="00F953AE">
        <w:rPr>
          <w:rFonts w:asciiTheme="majorBidi" w:hAnsiTheme="majorBidi" w:cstheme="majorBidi"/>
          <w:i/>
          <w:iCs/>
          <w:color w:val="222222"/>
          <w:sz w:val="24"/>
          <w:szCs w:val="24"/>
          <w:shd w:val="clear" w:color="auto" w:fill="FFFFFF"/>
        </w:rPr>
        <w:t>38</w:t>
      </w:r>
      <w:r w:rsidRPr="00F953AE">
        <w:rPr>
          <w:rFonts w:asciiTheme="majorBidi" w:hAnsiTheme="majorBidi" w:cstheme="majorBidi"/>
          <w:color w:val="222222"/>
          <w:sz w:val="24"/>
          <w:szCs w:val="24"/>
          <w:shd w:val="clear" w:color="auto" w:fill="FFFFFF"/>
        </w:rPr>
        <w:t>(6), 1515-1543.</w:t>
      </w:r>
    </w:p>
    <w:p w:rsidR="00D240CB" w:rsidRPr="00F953AE" w:rsidRDefault="00D240CB" w:rsidP="00F953AE">
      <w:pPr>
        <w:spacing w:before="240" w:line="240" w:lineRule="auto"/>
        <w:ind w:left="288" w:hanging="288"/>
        <w:jc w:val="both"/>
        <w:rPr>
          <w:rFonts w:asciiTheme="majorBidi" w:eastAsia="Times New Roman" w:hAnsiTheme="majorBidi" w:cstheme="majorBidi"/>
          <w:sz w:val="24"/>
          <w:szCs w:val="24"/>
          <w:lang w:eastAsia="en-GB"/>
        </w:rPr>
      </w:pPr>
      <w:r w:rsidRPr="00F953AE">
        <w:rPr>
          <w:rFonts w:asciiTheme="majorBidi" w:hAnsiTheme="majorBidi" w:cstheme="majorBidi"/>
          <w:sz w:val="24"/>
          <w:szCs w:val="24"/>
        </w:rPr>
        <w:t xml:space="preserve">Umar, T. (2011). </w:t>
      </w:r>
      <w:r w:rsidRPr="00F953AE">
        <w:rPr>
          <w:rFonts w:asciiTheme="majorBidi" w:hAnsiTheme="majorBidi" w:cstheme="majorBidi"/>
          <w:iCs/>
          <w:sz w:val="24"/>
          <w:szCs w:val="24"/>
        </w:rPr>
        <w:t>Introducing Islamic Finance in Nigeria</w:t>
      </w:r>
      <w:r w:rsidRPr="00F953AE">
        <w:rPr>
          <w:rFonts w:asciiTheme="majorBidi" w:hAnsiTheme="majorBidi" w:cstheme="majorBidi"/>
          <w:sz w:val="24"/>
          <w:szCs w:val="24"/>
        </w:rPr>
        <w:t>.</w:t>
      </w:r>
      <w:r w:rsidRPr="00F953AE">
        <w:rPr>
          <w:rFonts w:asciiTheme="majorBidi" w:eastAsia="Times New Roman" w:hAnsiTheme="majorBidi" w:cstheme="majorBidi"/>
          <w:sz w:val="24"/>
          <w:szCs w:val="24"/>
          <w:lang w:eastAsia="en-GB"/>
        </w:rPr>
        <w:t xml:space="preserve"> </w:t>
      </w:r>
      <w:r w:rsidRPr="00F953AE">
        <w:rPr>
          <w:rFonts w:asciiTheme="majorBidi" w:eastAsia="Times New Roman" w:hAnsiTheme="majorBidi" w:cstheme="majorBidi"/>
          <w:i/>
          <w:sz w:val="24"/>
          <w:szCs w:val="24"/>
          <w:lang w:eastAsia="en-GB"/>
        </w:rPr>
        <w:t>International Journal of Bank Marketing</w:t>
      </w:r>
      <w:r w:rsidRPr="00F953AE">
        <w:rPr>
          <w:rFonts w:asciiTheme="majorBidi" w:eastAsia="Times New Roman" w:hAnsiTheme="majorBidi" w:cstheme="majorBidi"/>
          <w:sz w:val="24"/>
          <w:szCs w:val="24"/>
          <w:lang w:eastAsia="en-GB"/>
        </w:rPr>
        <w:t>, Vol. 22(11), pp.6 – 23. Malaysia</w:t>
      </w:r>
    </w:p>
    <w:p w:rsidR="00D240CB" w:rsidRPr="00F953AE" w:rsidRDefault="00D240CB" w:rsidP="00F953AE">
      <w:pPr>
        <w:autoSpaceDE w:val="0"/>
        <w:autoSpaceDN w:val="0"/>
        <w:adjustRightInd w:val="0"/>
        <w:spacing w:after="200" w:line="240" w:lineRule="auto"/>
        <w:ind w:left="288" w:hanging="288"/>
        <w:jc w:val="both"/>
        <w:rPr>
          <w:rFonts w:asciiTheme="majorBidi" w:eastAsia="Times New Roman" w:hAnsiTheme="majorBidi" w:cstheme="majorBidi"/>
          <w:sz w:val="24"/>
          <w:szCs w:val="24"/>
        </w:rPr>
      </w:pPr>
      <w:r w:rsidRPr="00F953AE">
        <w:rPr>
          <w:rFonts w:asciiTheme="majorBidi" w:eastAsia="Times New Roman" w:hAnsiTheme="majorBidi" w:cstheme="majorBidi"/>
          <w:sz w:val="24"/>
          <w:szCs w:val="24"/>
        </w:rPr>
        <w:t xml:space="preserve">Wang, Y. &amp; Heitmeyer, J., (2005), “Consumer Attitude toward US versus Domestic Apparel in Taiwan”, </w:t>
      </w:r>
      <w:r w:rsidRPr="00F953AE">
        <w:rPr>
          <w:rFonts w:asciiTheme="majorBidi" w:eastAsia="Times New Roman" w:hAnsiTheme="majorBidi" w:cstheme="majorBidi"/>
          <w:i/>
          <w:sz w:val="24"/>
          <w:szCs w:val="24"/>
        </w:rPr>
        <w:t>International Journal of Consumer Studies</w:t>
      </w:r>
      <w:r w:rsidRPr="00F953AE">
        <w:rPr>
          <w:rFonts w:asciiTheme="majorBidi" w:eastAsia="Times New Roman" w:hAnsiTheme="majorBidi" w:cstheme="majorBidi"/>
          <w:sz w:val="24"/>
          <w:szCs w:val="24"/>
        </w:rPr>
        <w:t>, Vol. 30, No. 1, pp. 64-74.</w:t>
      </w:r>
    </w:p>
    <w:p w:rsidR="004D1D24" w:rsidRPr="00396406" w:rsidRDefault="00CF494B" w:rsidP="00396406">
      <w:pPr>
        <w:spacing w:after="0" w:line="240" w:lineRule="auto"/>
        <w:jc w:val="both"/>
        <w:rPr>
          <w:rFonts w:asciiTheme="majorBidi" w:hAnsiTheme="majorBidi" w:cstheme="majorBidi"/>
          <w:sz w:val="24"/>
          <w:szCs w:val="24"/>
          <w:shd w:val="clear" w:color="auto" w:fill="FFFFFF"/>
        </w:rPr>
      </w:pPr>
      <w:r w:rsidRPr="00F953AE">
        <w:rPr>
          <w:rFonts w:asciiTheme="majorBidi" w:hAnsiTheme="majorBidi" w:cstheme="majorBidi"/>
          <w:sz w:val="24"/>
          <w:szCs w:val="24"/>
          <w:shd w:val="clear" w:color="auto" w:fill="FFFFFF"/>
        </w:rPr>
        <w:t>Yusuf, T. O., Gbadamosi, A., &amp; Hamadu, D. (2009). Attitudes of nigerians towards insurance services: an empirical study.</w:t>
      </w:r>
      <w:r w:rsidRPr="00F953AE">
        <w:rPr>
          <w:rStyle w:val="apple-converted-space"/>
          <w:rFonts w:asciiTheme="majorBidi" w:hAnsiTheme="majorBidi" w:cstheme="majorBidi"/>
          <w:sz w:val="24"/>
          <w:szCs w:val="24"/>
          <w:shd w:val="clear" w:color="auto" w:fill="FFFFFF"/>
        </w:rPr>
        <w:t> </w:t>
      </w:r>
      <w:r w:rsidRPr="00F953AE">
        <w:rPr>
          <w:rFonts w:asciiTheme="majorBidi" w:hAnsiTheme="majorBidi" w:cstheme="majorBidi"/>
          <w:i/>
          <w:iCs/>
          <w:sz w:val="24"/>
          <w:szCs w:val="24"/>
          <w:shd w:val="clear" w:color="auto" w:fill="FFFFFF"/>
        </w:rPr>
        <w:t>African journal of accounting, economics, finance and banking research</w:t>
      </w:r>
      <w:r w:rsidRPr="00F953AE">
        <w:rPr>
          <w:rFonts w:asciiTheme="majorBidi" w:hAnsiTheme="majorBidi" w:cstheme="majorBidi"/>
          <w:sz w:val="24"/>
          <w:szCs w:val="24"/>
          <w:shd w:val="clear" w:color="auto" w:fill="FFFFFF"/>
        </w:rPr>
        <w:t>,</w:t>
      </w:r>
      <w:r w:rsidRPr="00F953AE">
        <w:rPr>
          <w:rStyle w:val="apple-converted-space"/>
          <w:rFonts w:asciiTheme="majorBidi" w:hAnsiTheme="majorBidi" w:cstheme="majorBidi"/>
          <w:sz w:val="24"/>
          <w:szCs w:val="24"/>
          <w:shd w:val="clear" w:color="auto" w:fill="FFFFFF"/>
        </w:rPr>
        <w:t> </w:t>
      </w:r>
      <w:r w:rsidRPr="00F953AE">
        <w:rPr>
          <w:rFonts w:asciiTheme="majorBidi" w:hAnsiTheme="majorBidi" w:cstheme="majorBidi"/>
          <w:i/>
          <w:iCs/>
          <w:sz w:val="24"/>
          <w:szCs w:val="24"/>
          <w:shd w:val="clear" w:color="auto" w:fill="FFFFFF"/>
        </w:rPr>
        <w:t>4</w:t>
      </w:r>
      <w:r w:rsidRPr="00F953AE">
        <w:rPr>
          <w:rFonts w:asciiTheme="majorBidi" w:hAnsiTheme="majorBidi" w:cstheme="majorBidi"/>
          <w:sz w:val="24"/>
          <w:szCs w:val="24"/>
          <w:shd w:val="clear" w:color="auto" w:fill="FFFFFF"/>
        </w:rPr>
        <w:t>(4).</w:t>
      </w:r>
    </w:p>
    <w:sectPr w:rsidR="004D1D24" w:rsidRPr="00396406" w:rsidSect="00396406">
      <w:headerReference w:type="default" r:id="rId17"/>
      <w:footerReference w:type="default" r:id="rId18"/>
      <w:pgSz w:w="12240" w:h="15840"/>
      <w:pgMar w:top="1440" w:right="1080" w:bottom="1440" w:left="1080" w:header="720" w:footer="720" w:gutter="0"/>
      <w:pgNumType w:start="1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41" w:rsidRDefault="00057C41">
      <w:pPr>
        <w:spacing w:after="0" w:line="240" w:lineRule="auto"/>
      </w:pPr>
      <w:r>
        <w:separator/>
      </w:r>
    </w:p>
  </w:endnote>
  <w:endnote w:type="continuationSeparator" w:id="0">
    <w:p w:rsidR="00057C41" w:rsidRDefault="0005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07420"/>
      <w:docPartObj>
        <w:docPartGallery w:val="Page Numbers (Bottom of Page)"/>
        <w:docPartUnique/>
      </w:docPartObj>
    </w:sdtPr>
    <w:sdtEndPr>
      <w:rPr>
        <w:noProof/>
      </w:rPr>
    </w:sdtEndPr>
    <w:sdtContent>
      <w:p w:rsidR="00F953AE" w:rsidRDefault="00F953AE">
        <w:pPr>
          <w:pStyle w:val="Footer"/>
          <w:jc w:val="center"/>
        </w:pPr>
        <w:r>
          <w:fldChar w:fldCharType="begin"/>
        </w:r>
        <w:r>
          <w:instrText xml:space="preserve"> PAGE   \* MERGEFORMAT </w:instrText>
        </w:r>
        <w:r>
          <w:fldChar w:fldCharType="separate"/>
        </w:r>
        <w:r w:rsidR="00EB47C5">
          <w:rPr>
            <w:noProof/>
          </w:rPr>
          <w:t>177</w:t>
        </w:r>
        <w:r>
          <w:rPr>
            <w:noProof/>
          </w:rPr>
          <w:fldChar w:fldCharType="end"/>
        </w:r>
      </w:p>
    </w:sdtContent>
  </w:sdt>
  <w:p w:rsidR="007133C8" w:rsidRDefault="00713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41" w:rsidRDefault="00057C41">
      <w:pPr>
        <w:spacing w:after="0" w:line="240" w:lineRule="auto"/>
      </w:pPr>
      <w:r>
        <w:separator/>
      </w:r>
    </w:p>
  </w:footnote>
  <w:footnote w:type="continuationSeparator" w:id="0">
    <w:p w:rsidR="00057C41" w:rsidRDefault="00057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D1FC0407525B45ACB50B4C4893EBEC2B"/>
      </w:placeholder>
      <w:dataBinding w:prefixMappings="xmlns:ns0='http://schemas.openxmlformats.org/package/2006/metadata/core-properties' xmlns:ns1='http://purl.org/dc/elements/1.1/'" w:xpath="/ns0:coreProperties[1]/ns1:title[1]" w:storeItemID="{6C3C8BC8-F283-45AE-878A-BAB7291924A1}"/>
      <w:text/>
    </w:sdtPr>
    <w:sdtContent>
      <w:p w:rsidR="00EB47C5" w:rsidRDefault="00EB47C5">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B47C5">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EB47C5" w:rsidRDefault="00EB4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2E57"/>
    <w:multiLevelType w:val="hybridMultilevel"/>
    <w:tmpl w:val="BF98B7BC"/>
    <w:lvl w:ilvl="0" w:tplc="08090013">
      <w:start w:val="1"/>
      <w:numFmt w:val="upperRoman"/>
      <w:lvlText w:val="%1."/>
      <w:lvlJc w:val="right"/>
      <w:pPr>
        <w:ind w:left="720" w:hanging="360"/>
      </w:pPr>
      <w:rPr>
        <w:rFonts w:cs="Times New Roman"/>
      </w:rPr>
    </w:lvl>
    <w:lvl w:ilvl="1" w:tplc="08090013">
      <w:start w:val="1"/>
      <w:numFmt w:val="upperRoman"/>
      <w:lvlText w:val="%2."/>
      <w:lvlJc w:val="right"/>
      <w:pPr>
        <w:ind w:left="1650" w:hanging="570"/>
      </w:pPr>
      <w:rPr>
        <w:rFonts w:cs="Times New Roman" w:hint="default"/>
        <w:b/>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5AFE1A57"/>
    <w:multiLevelType w:val="multilevel"/>
    <w:tmpl w:val="BACCB84E"/>
    <w:lvl w:ilvl="0">
      <w:start w:val="1"/>
      <w:numFmt w:val="upperRoman"/>
      <w:lvlText w:val="%1."/>
      <w:lvlJc w:val="right"/>
      <w:pPr>
        <w:ind w:left="720" w:hanging="360"/>
      </w:pPr>
      <w:rPr>
        <w:rFonts w:cs="Times New Roman"/>
      </w:rPr>
    </w:lvl>
    <w:lvl w:ilvl="1">
      <w:start w:val="4"/>
      <w:numFmt w:val="decimal"/>
      <w:isLgl/>
      <w:lvlText w:val="%1.%2"/>
      <w:lvlJc w:val="left"/>
      <w:pPr>
        <w:ind w:left="720" w:hanging="360"/>
      </w:pPr>
      <w:rPr>
        <w:rFonts w:cs="Times New Roman" w:hint="default"/>
        <w:sz w:val="26"/>
      </w:rPr>
    </w:lvl>
    <w:lvl w:ilvl="2">
      <w:start w:val="1"/>
      <w:numFmt w:val="decimal"/>
      <w:isLgl/>
      <w:lvlText w:val="%1.%2.%3"/>
      <w:lvlJc w:val="left"/>
      <w:pPr>
        <w:ind w:left="1080" w:hanging="720"/>
      </w:pPr>
      <w:rPr>
        <w:rFonts w:cs="Times New Roman" w:hint="default"/>
        <w:sz w:val="26"/>
      </w:rPr>
    </w:lvl>
    <w:lvl w:ilvl="3">
      <w:start w:val="1"/>
      <w:numFmt w:val="decimal"/>
      <w:isLgl/>
      <w:lvlText w:val="%1.%2.%3.%4"/>
      <w:lvlJc w:val="left"/>
      <w:pPr>
        <w:ind w:left="1080" w:hanging="720"/>
      </w:pPr>
      <w:rPr>
        <w:rFonts w:cs="Times New Roman" w:hint="default"/>
        <w:sz w:val="26"/>
      </w:rPr>
    </w:lvl>
    <w:lvl w:ilvl="4">
      <w:start w:val="1"/>
      <w:numFmt w:val="decimal"/>
      <w:isLgl/>
      <w:lvlText w:val="%1.%2.%3.%4.%5"/>
      <w:lvlJc w:val="left"/>
      <w:pPr>
        <w:ind w:left="1440" w:hanging="1080"/>
      </w:pPr>
      <w:rPr>
        <w:rFonts w:cs="Times New Roman" w:hint="default"/>
        <w:sz w:val="26"/>
      </w:rPr>
    </w:lvl>
    <w:lvl w:ilvl="5">
      <w:start w:val="1"/>
      <w:numFmt w:val="decimal"/>
      <w:isLgl/>
      <w:lvlText w:val="%1.%2.%3.%4.%5.%6"/>
      <w:lvlJc w:val="left"/>
      <w:pPr>
        <w:ind w:left="1440" w:hanging="1080"/>
      </w:pPr>
      <w:rPr>
        <w:rFonts w:cs="Times New Roman" w:hint="default"/>
        <w:sz w:val="26"/>
      </w:rPr>
    </w:lvl>
    <w:lvl w:ilvl="6">
      <w:start w:val="1"/>
      <w:numFmt w:val="decimal"/>
      <w:isLgl/>
      <w:lvlText w:val="%1.%2.%3.%4.%5.%6.%7"/>
      <w:lvlJc w:val="left"/>
      <w:pPr>
        <w:ind w:left="1800" w:hanging="1440"/>
      </w:pPr>
      <w:rPr>
        <w:rFonts w:cs="Times New Roman" w:hint="default"/>
        <w:sz w:val="26"/>
      </w:rPr>
    </w:lvl>
    <w:lvl w:ilvl="7">
      <w:start w:val="1"/>
      <w:numFmt w:val="decimal"/>
      <w:isLgl/>
      <w:lvlText w:val="%1.%2.%3.%4.%5.%6.%7.%8"/>
      <w:lvlJc w:val="left"/>
      <w:pPr>
        <w:ind w:left="1800" w:hanging="1440"/>
      </w:pPr>
      <w:rPr>
        <w:rFonts w:cs="Times New Roman" w:hint="default"/>
        <w:sz w:val="26"/>
      </w:rPr>
    </w:lvl>
    <w:lvl w:ilvl="8">
      <w:start w:val="1"/>
      <w:numFmt w:val="decimal"/>
      <w:isLgl/>
      <w:lvlText w:val="%1.%2.%3.%4.%5.%6.%7.%8.%9"/>
      <w:lvlJc w:val="left"/>
      <w:pPr>
        <w:ind w:left="2160" w:hanging="1800"/>
      </w:pPr>
      <w:rPr>
        <w:rFonts w:cs="Times New Roman" w:hint="default"/>
        <w:sz w:val="2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07"/>
    <w:rsid w:val="00020CD5"/>
    <w:rsid w:val="0005090D"/>
    <w:rsid w:val="00057C41"/>
    <w:rsid w:val="000879A2"/>
    <w:rsid w:val="000B19CC"/>
    <w:rsid w:val="000D123C"/>
    <w:rsid w:val="000F3EF9"/>
    <w:rsid w:val="000F4A04"/>
    <w:rsid w:val="00105166"/>
    <w:rsid w:val="0012632D"/>
    <w:rsid w:val="0018657E"/>
    <w:rsid w:val="001965C3"/>
    <w:rsid w:val="001B19A6"/>
    <w:rsid w:val="00255BAF"/>
    <w:rsid w:val="00275E38"/>
    <w:rsid w:val="002A483A"/>
    <w:rsid w:val="002C5358"/>
    <w:rsid w:val="002E098D"/>
    <w:rsid w:val="00315674"/>
    <w:rsid w:val="00325803"/>
    <w:rsid w:val="00345CE9"/>
    <w:rsid w:val="00396406"/>
    <w:rsid w:val="003D4702"/>
    <w:rsid w:val="004037F8"/>
    <w:rsid w:val="00417F47"/>
    <w:rsid w:val="00423854"/>
    <w:rsid w:val="00433E1A"/>
    <w:rsid w:val="004376D2"/>
    <w:rsid w:val="00457251"/>
    <w:rsid w:val="00493037"/>
    <w:rsid w:val="00496799"/>
    <w:rsid w:val="004D1D24"/>
    <w:rsid w:val="004D6A16"/>
    <w:rsid w:val="004F2EED"/>
    <w:rsid w:val="00536BB4"/>
    <w:rsid w:val="005D73D1"/>
    <w:rsid w:val="005E153D"/>
    <w:rsid w:val="00632107"/>
    <w:rsid w:val="006954C6"/>
    <w:rsid w:val="006B3F20"/>
    <w:rsid w:val="006E1697"/>
    <w:rsid w:val="006F0AE3"/>
    <w:rsid w:val="00710B6A"/>
    <w:rsid w:val="007133C8"/>
    <w:rsid w:val="0071544E"/>
    <w:rsid w:val="00721D98"/>
    <w:rsid w:val="007446A8"/>
    <w:rsid w:val="00794783"/>
    <w:rsid w:val="00821320"/>
    <w:rsid w:val="008F20C9"/>
    <w:rsid w:val="00991AA7"/>
    <w:rsid w:val="009C44B7"/>
    <w:rsid w:val="009F7A77"/>
    <w:rsid w:val="00A5472B"/>
    <w:rsid w:val="00A636CF"/>
    <w:rsid w:val="00A96B73"/>
    <w:rsid w:val="00AA148E"/>
    <w:rsid w:val="00AD7932"/>
    <w:rsid w:val="00B12F2E"/>
    <w:rsid w:val="00B14B94"/>
    <w:rsid w:val="00B77E7E"/>
    <w:rsid w:val="00BF49E8"/>
    <w:rsid w:val="00C25F12"/>
    <w:rsid w:val="00C26267"/>
    <w:rsid w:val="00C40B09"/>
    <w:rsid w:val="00C50739"/>
    <w:rsid w:val="00C92029"/>
    <w:rsid w:val="00CB68FE"/>
    <w:rsid w:val="00CF0EF0"/>
    <w:rsid w:val="00CF44C8"/>
    <w:rsid w:val="00CF494B"/>
    <w:rsid w:val="00D040C1"/>
    <w:rsid w:val="00D15296"/>
    <w:rsid w:val="00D240CB"/>
    <w:rsid w:val="00D75E49"/>
    <w:rsid w:val="00DA5078"/>
    <w:rsid w:val="00E16A30"/>
    <w:rsid w:val="00E339F8"/>
    <w:rsid w:val="00E36AA1"/>
    <w:rsid w:val="00E70430"/>
    <w:rsid w:val="00EB0B8D"/>
    <w:rsid w:val="00EB47C5"/>
    <w:rsid w:val="00EC4E34"/>
    <w:rsid w:val="00EF35AC"/>
    <w:rsid w:val="00F54F4B"/>
    <w:rsid w:val="00F73BF3"/>
    <w:rsid w:val="00F81435"/>
    <w:rsid w:val="00F953AE"/>
    <w:rsid w:val="00F97FEC"/>
    <w:rsid w:val="00FB54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2107"/>
    <w:pPr>
      <w:keepNext/>
      <w:keepLines/>
      <w:spacing w:before="480" w:after="0" w:line="276" w:lineRule="auto"/>
      <w:outlineLvl w:val="0"/>
    </w:pPr>
    <w:rPr>
      <w:rFonts w:asciiTheme="majorHAnsi" w:eastAsiaTheme="majorEastAsia" w:hAnsiTheme="majorHAnsi" w:cs="Times New Roman"/>
      <w:b/>
      <w:bCs/>
      <w:color w:val="2E74B5" w:themeColor="accent1" w:themeShade="BF"/>
      <w:sz w:val="28"/>
      <w:szCs w:val="28"/>
    </w:rPr>
  </w:style>
  <w:style w:type="paragraph" w:styleId="Heading2">
    <w:name w:val="heading 2"/>
    <w:basedOn w:val="Normal"/>
    <w:next w:val="Normal"/>
    <w:link w:val="Heading2Char"/>
    <w:uiPriority w:val="9"/>
    <w:unhideWhenUsed/>
    <w:qFormat/>
    <w:rsid w:val="00632107"/>
    <w:pPr>
      <w:keepNext/>
      <w:keepLines/>
      <w:spacing w:before="200" w:after="0" w:line="276" w:lineRule="auto"/>
      <w:outlineLvl w:val="1"/>
    </w:pPr>
    <w:rPr>
      <w:rFonts w:asciiTheme="majorHAnsi" w:eastAsiaTheme="majorEastAsia" w:hAnsiTheme="majorHAnsi" w:cs="Times New Roman"/>
      <w:b/>
      <w:bCs/>
      <w:color w:val="5B9BD5" w:themeColor="accent1"/>
      <w:sz w:val="26"/>
      <w:szCs w:val="26"/>
    </w:rPr>
  </w:style>
  <w:style w:type="paragraph" w:styleId="Heading3">
    <w:name w:val="heading 3"/>
    <w:basedOn w:val="Normal"/>
    <w:next w:val="Normal"/>
    <w:link w:val="Heading3Char"/>
    <w:uiPriority w:val="9"/>
    <w:unhideWhenUsed/>
    <w:qFormat/>
    <w:rsid w:val="00632107"/>
    <w:pPr>
      <w:keepNext/>
      <w:keepLines/>
      <w:spacing w:before="200" w:after="0" w:line="276" w:lineRule="auto"/>
      <w:outlineLvl w:val="2"/>
    </w:pPr>
    <w:rPr>
      <w:rFonts w:asciiTheme="majorHAnsi" w:eastAsiaTheme="majorEastAsia" w:hAnsiTheme="majorHAnsi" w:cs="Times New Roman"/>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107"/>
    <w:rPr>
      <w:rFonts w:asciiTheme="majorHAnsi" w:eastAsiaTheme="majorEastAsia" w:hAnsiTheme="majorHAnsi" w:cs="Times New Roman"/>
      <w:b/>
      <w:bCs/>
      <w:color w:val="2E74B5" w:themeColor="accent1" w:themeShade="BF"/>
      <w:sz w:val="28"/>
      <w:szCs w:val="28"/>
    </w:rPr>
  </w:style>
  <w:style w:type="character" w:customStyle="1" w:styleId="Heading2Char">
    <w:name w:val="Heading 2 Char"/>
    <w:basedOn w:val="DefaultParagraphFont"/>
    <w:link w:val="Heading2"/>
    <w:uiPriority w:val="9"/>
    <w:rsid w:val="00632107"/>
    <w:rPr>
      <w:rFonts w:asciiTheme="majorHAnsi" w:eastAsiaTheme="majorEastAsia" w:hAnsiTheme="majorHAnsi" w:cs="Times New Roman"/>
      <w:b/>
      <w:bCs/>
      <w:color w:val="5B9BD5" w:themeColor="accent1"/>
      <w:sz w:val="26"/>
      <w:szCs w:val="26"/>
    </w:rPr>
  </w:style>
  <w:style w:type="character" w:customStyle="1" w:styleId="Heading3Char">
    <w:name w:val="Heading 3 Char"/>
    <w:basedOn w:val="DefaultParagraphFont"/>
    <w:link w:val="Heading3"/>
    <w:uiPriority w:val="9"/>
    <w:rsid w:val="00632107"/>
    <w:rPr>
      <w:rFonts w:asciiTheme="majorHAnsi" w:eastAsiaTheme="majorEastAsia" w:hAnsiTheme="majorHAnsi" w:cs="Times New Roman"/>
      <w:b/>
      <w:bCs/>
      <w:color w:val="5B9BD5" w:themeColor="accent1"/>
    </w:rPr>
  </w:style>
  <w:style w:type="paragraph" w:customStyle="1" w:styleId="Default">
    <w:name w:val="Default"/>
    <w:rsid w:val="006321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32107"/>
    <w:pPr>
      <w:spacing w:after="200" w:line="276" w:lineRule="auto"/>
      <w:ind w:left="720"/>
      <w:contextualSpacing/>
    </w:pPr>
    <w:rPr>
      <w:rFonts w:eastAsia="Times New Roman" w:cs="Arial"/>
    </w:rPr>
  </w:style>
  <w:style w:type="character" w:styleId="Hyperlink">
    <w:name w:val="Hyperlink"/>
    <w:basedOn w:val="DefaultParagraphFont"/>
    <w:uiPriority w:val="99"/>
    <w:unhideWhenUsed/>
    <w:rsid w:val="00632107"/>
    <w:rPr>
      <w:rFonts w:cs="Times New Roman"/>
      <w:color w:val="0563C1" w:themeColor="hyperlink"/>
      <w:u w:val="single"/>
    </w:rPr>
  </w:style>
  <w:style w:type="paragraph" w:styleId="Footer">
    <w:name w:val="footer"/>
    <w:basedOn w:val="Normal"/>
    <w:link w:val="FooterChar"/>
    <w:uiPriority w:val="99"/>
    <w:unhideWhenUsed/>
    <w:rsid w:val="00632107"/>
    <w:pPr>
      <w:tabs>
        <w:tab w:val="center" w:pos="4513"/>
        <w:tab w:val="right" w:pos="9026"/>
      </w:tabs>
      <w:spacing w:after="0" w:line="240" w:lineRule="auto"/>
    </w:pPr>
    <w:rPr>
      <w:rFonts w:eastAsia="Times New Roman" w:cs="Arial"/>
    </w:rPr>
  </w:style>
  <w:style w:type="character" w:customStyle="1" w:styleId="FooterChar">
    <w:name w:val="Footer Char"/>
    <w:basedOn w:val="DefaultParagraphFont"/>
    <w:link w:val="Footer"/>
    <w:uiPriority w:val="99"/>
    <w:rsid w:val="00632107"/>
    <w:rPr>
      <w:rFonts w:eastAsia="Times New Roman" w:cs="Arial"/>
    </w:rPr>
  </w:style>
  <w:style w:type="character" w:customStyle="1" w:styleId="k84fjqe2">
    <w:name w:val="k84fjqe2"/>
    <w:basedOn w:val="DefaultParagraphFont"/>
    <w:rsid w:val="00632107"/>
    <w:rPr>
      <w:rFonts w:cs="Times New Roman"/>
    </w:rPr>
  </w:style>
  <w:style w:type="table" w:styleId="TableGrid">
    <w:name w:val="Table Grid"/>
    <w:basedOn w:val="TableNormal"/>
    <w:uiPriority w:val="59"/>
    <w:rsid w:val="00632107"/>
    <w:pPr>
      <w:spacing w:after="0" w:line="240" w:lineRule="auto"/>
    </w:pPr>
    <w:rPr>
      <w:rFonts w:eastAsia="Times New Roman"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632107"/>
    <w:rPr>
      <w:rFonts w:cs="Times New Roman"/>
    </w:rPr>
  </w:style>
  <w:style w:type="paragraph" w:styleId="Header">
    <w:name w:val="header"/>
    <w:basedOn w:val="Normal"/>
    <w:link w:val="HeaderChar"/>
    <w:uiPriority w:val="99"/>
    <w:unhideWhenUsed/>
    <w:rsid w:val="00F95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3AE"/>
  </w:style>
  <w:style w:type="paragraph" w:styleId="BalloonText">
    <w:name w:val="Balloon Text"/>
    <w:basedOn w:val="Normal"/>
    <w:link w:val="BalloonTextChar"/>
    <w:uiPriority w:val="99"/>
    <w:semiHidden/>
    <w:unhideWhenUsed/>
    <w:rsid w:val="00F95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2107"/>
    <w:pPr>
      <w:keepNext/>
      <w:keepLines/>
      <w:spacing w:before="480" w:after="0" w:line="276" w:lineRule="auto"/>
      <w:outlineLvl w:val="0"/>
    </w:pPr>
    <w:rPr>
      <w:rFonts w:asciiTheme="majorHAnsi" w:eastAsiaTheme="majorEastAsia" w:hAnsiTheme="majorHAnsi" w:cs="Times New Roman"/>
      <w:b/>
      <w:bCs/>
      <w:color w:val="2E74B5" w:themeColor="accent1" w:themeShade="BF"/>
      <w:sz w:val="28"/>
      <w:szCs w:val="28"/>
    </w:rPr>
  </w:style>
  <w:style w:type="paragraph" w:styleId="Heading2">
    <w:name w:val="heading 2"/>
    <w:basedOn w:val="Normal"/>
    <w:next w:val="Normal"/>
    <w:link w:val="Heading2Char"/>
    <w:uiPriority w:val="9"/>
    <w:unhideWhenUsed/>
    <w:qFormat/>
    <w:rsid w:val="00632107"/>
    <w:pPr>
      <w:keepNext/>
      <w:keepLines/>
      <w:spacing w:before="200" w:after="0" w:line="276" w:lineRule="auto"/>
      <w:outlineLvl w:val="1"/>
    </w:pPr>
    <w:rPr>
      <w:rFonts w:asciiTheme="majorHAnsi" w:eastAsiaTheme="majorEastAsia" w:hAnsiTheme="majorHAnsi" w:cs="Times New Roman"/>
      <w:b/>
      <w:bCs/>
      <w:color w:val="5B9BD5" w:themeColor="accent1"/>
      <w:sz w:val="26"/>
      <w:szCs w:val="26"/>
    </w:rPr>
  </w:style>
  <w:style w:type="paragraph" w:styleId="Heading3">
    <w:name w:val="heading 3"/>
    <w:basedOn w:val="Normal"/>
    <w:next w:val="Normal"/>
    <w:link w:val="Heading3Char"/>
    <w:uiPriority w:val="9"/>
    <w:unhideWhenUsed/>
    <w:qFormat/>
    <w:rsid w:val="00632107"/>
    <w:pPr>
      <w:keepNext/>
      <w:keepLines/>
      <w:spacing w:before="200" w:after="0" w:line="276" w:lineRule="auto"/>
      <w:outlineLvl w:val="2"/>
    </w:pPr>
    <w:rPr>
      <w:rFonts w:asciiTheme="majorHAnsi" w:eastAsiaTheme="majorEastAsia" w:hAnsiTheme="majorHAnsi" w:cs="Times New Roman"/>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107"/>
    <w:rPr>
      <w:rFonts w:asciiTheme="majorHAnsi" w:eastAsiaTheme="majorEastAsia" w:hAnsiTheme="majorHAnsi" w:cs="Times New Roman"/>
      <w:b/>
      <w:bCs/>
      <w:color w:val="2E74B5" w:themeColor="accent1" w:themeShade="BF"/>
      <w:sz w:val="28"/>
      <w:szCs w:val="28"/>
    </w:rPr>
  </w:style>
  <w:style w:type="character" w:customStyle="1" w:styleId="Heading2Char">
    <w:name w:val="Heading 2 Char"/>
    <w:basedOn w:val="DefaultParagraphFont"/>
    <w:link w:val="Heading2"/>
    <w:uiPriority w:val="9"/>
    <w:rsid w:val="00632107"/>
    <w:rPr>
      <w:rFonts w:asciiTheme="majorHAnsi" w:eastAsiaTheme="majorEastAsia" w:hAnsiTheme="majorHAnsi" w:cs="Times New Roman"/>
      <w:b/>
      <w:bCs/>
      <w:color w:val="5B9BD5" w:themeColor="accent1"/>
      <w:sz w:val="26"/>
      <w:szCs w:val="26"/>
    </w:rPr>
  </w:style>
  <w:style w:type="character" w:customStyle="1" w:styleId="Heading3Char">
    <w:name w:val="Heading 3 Char"/>
    <w:basedOn w:val="DefaultParagraphFont"/>
    <w:link w:val="Heading3"/>
    <w:uiPriority w:val="9"/>
    <w:rsid w:val="00632107"/>
    <w:rPr>
      <w:rFonts w:asciiTheme="majorHAnsi" w:eastAsiaTheme="majorEastAsia" w:hAnsiTheme="majorHAnsi" w:cs="Times New Roman"/>
      <w:b/>
      <w:bCs/>
      <w:color w:val="5B9BD5" w:themeColor="accent1"/>
    </w:rPr>
  </w:style>
  <w:style w:type="paragraph" w:customStyle="1" w:styleId="Default">
    <w:name w:val="Default"/>
    <w:rsid w:val="006321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32107"/>
    <w:pPr>
      <w:spacing w:after="200" w:line="276" w:lineRule="auto"/>
      <w:ind w:left="720"/>
      <w:contextualSpacing/>
    </w:pPr>
    <w:rPr>
      <w:rFonts w:eastAsia="Times New Roman" w:cs="Arial"/>
    </w:rPr>
  </w:style>
  <w:style w:type="character" w:styleId="Hyperlink">
    <w:name w:val="Hyperlink"/>
    <w:basedOn w:val="DefaultParagraphFont"/>
    <w:uiPriority w:val="99"/>
    <w:unhideWhenUsed/>
    <w:rsid w:val="00632107"/>
    <w:rPr>
      <w:rFonts w:cs="Times New Roman"/>
      <w:color w:val="0563C1" w:themeColor="hyperlink"/>
      <w:u w:val="single"/>
    </w:rPr>
  </w:style>
  <w:style w:type="paragraph" w:styleId="Footer">
    <w:name w:val="footer"/>
    <w:basedOn w:val="Normal"/>
    <w:link w:val="FooterChar"/>
    <w:uiPriority w:val="99"/>
    <w:unhideWhenUsed/>
    <w:rsid w:val="00632107"/>
    <w:pPr>
      <w:tabs>
        <w:tab w:val="center" w:pos="4513"/>
        <w:tab w:val="right" w:pos="9026"/>
      </w:tabs>
      <w:spacing w:after="0" w:line="240" w:lineRule="auto"/>
    </w:pPr>
    <w:rPr>
      <w:rFonts w:eastAsia="Times New Roman" w:cs="Arial"/>
    </w:rPr>
  </w:style>
  <w:style w:type="character" w:customStyle="1" w:styleId="FooterChar">
    <w:name w:val="Footer Char"/>
    <w:basedOn w:val="DefaultParagraphFont"/>
    <w:link w:val="Footer"/>
    <w:uiPriority w:val="99"/>
    <w:rsid w:val="00632107"/>
    <w:rPr>
      <w:rFonts w:eastAsia="Times New Roman" w:cs="Arial"/>
    </w:rPr>
  </w:style>
  <w:style w:type="character" w:customStyle="1" w:styleId="k84fjqe2">
    <w:name w:val="k84fjqe2"/>
    <w:basedOn w:val="DefaultParagraphFont"/>
    <w:rsid w:val="00632107"/>
    <w:rPr>
      <w:rFonts w:cs="Times New Roman"/>
    </w:rPr>
  </w:style>
  <w:style w:type="table" w:styleId="TableGrid">
    <w:name w:val="Table Grid"/>
    <w:basedOn w:val="TableNormal"/>
    <w:uiPriority w:val="59"/>
    <w:rsid w:val="00632107"/>
    <w:pPr>
      <w:spacing w:after="0" w:line="240" w:lineRule="auto"/>
    </w:pPr>
    <w:rPr>
      <w:rFonts w:eastAsia="Times New Roman"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632107"/>
    <w:rPr>
      <w:rFonts w:cs="Times New Roman"/>
    </w:rPr>
  </w:style>
  <w:style w:type="paragraph" w:styleId="Header">
    <w:name w:val="header"/>
    <w:basedOn w:val="Normal"/>
    <w:link w:val="HeaderChar"/>
    <w:uiPriority w:val="99"/>
    <w:unhideWhenUsed/>
    <w:rsid w:val="00F95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3AE"/>
  </w:style>
  <w:style w:type="paragraph" w:styleId="BalloonText">
    <w:name w:val="Balloon Text"/>
    <w:basedOn w:val="Normal"/>
    <w:link w:val="BalloonTextChar"/>
    <w:uiPriority w:val="99"/>
    <w:semiHidden/>
    <w:unhideWhenUsed/>
    <w:rsid w:val="00F95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risoceanic@yahoo.com" TargetMode="External"/><Relationship Id="rId13" Type="http://schemas.openxmlformats.org/officeDocument/2006/relationships/image" Target="media/image3.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esearch-advisors.com/"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iste.org" TargetMode="External"/><Relationship Id="rId10" Type="http://schemas.openxmlformats.org/officeDocument/2006/relationships/hyperlink" Target="mailto:idris_yahaya@oya.uum.edu.m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dristumu@gmail.com" TargetMode="External"/><Relationship Id="rId14" Type="http://schemas.openxmlformats.org/officeDocument/2006/relationships/hyperlink" Target="http://www.ccsenet.org/ijb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FC0407525B45ACB50B4C4893EBEC2B"/>
        <w:category>
          <w:name w:val="General"/>
          <w:gallery w:val="placeholder"/>
        </w:category>
        <w:types>
          <w:type w:val="bbPlcHdr"/>
        </w:types>
        <w:behaviors>
          <w:behavior w:val="content"/>
        </w:behaviors>
        <w:guid w:val="{B96FAE9E-4393-4836-A36E-938BAAEEEFE9}"/>
      </w:docPartPr>
      <w:docPartBody>
        <w:p w:rsidR="00000000" w:rsidRDefault="007559B4" w:rsidP="007559B4">
          <w:pPr>
            <w:pStyle w:val="D1FC0407525B45ACB50B4C4893EBEC2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B4"/>
    <w:rsid w:val="0047772B"/>
    <w:rsid w:val="0075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FC0407525B45ACB50B4C4893EBEC2B">
    <w:name w:val="D1FC0407525B45ACB50B4C4893EBEC2B"/>
    <w:rsid w:val="007559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FC0407525B45ACB50B4C4893EBEC2B">
    <w:name w:val="D1FC0407525B45ACB50B4C4893EBEC2B"/>
    <w:rsid w:val="00755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6694</Words>
  <Characters>38160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Idris Yahaya Adamu</dc:creator>
  <cp:lastModifiedBy>Majinboo</cp:lastModifiedBy>
  <cp:revision>3</cp:revision>
  <dcterms:created xsi:type="dcterms:W3CDTF">2016-12-29T15:10:00Z</dcterms:created>
  <dcterms:modified xsi:type="dcterms:W3CDTF">2017-04-03T03:44:00Z</dcterms:modified>
</cp:coreProperties>
</file>