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20B" w14:textId="44CA14FF" w:rsidR="0026163D" w:rsidRDefault="00E150DD" w:rsidP="00E150DD">
      <w:pPr>
        <w:jc w:val="center"/>
        <w:rPr>
          <w:b/>
          <w:color w:val="000000"/>
          <w:sz w:val="22"/>
          <w:szCs w:val="22"/>
        </w:rPr>
      </w:pPr>
      <w:r>
        <w:rPr>
          <w:b/>
          <w:sz w:val="28"/>
          <w:szCs w:val="28"/>
        </w:rPr>
        <w:t>Intellectual Property Rights in the Era of Technological Innovation</w:t>
      </w:r>
      <w:r w:rsidR="002943B6">
        <w:rPr>
          <w:b/>
          <w:sz w:val="28"/>
          <w:szCs w:val="28"/>
        </w:rPr>
        <w:t xml:space="preserve"> </w:t>
      </w:r>
      <w:r w:rsidR="002943B6">
        <w:rPr>
          <w:b/>
          <w:sz w:val="28"/>
          <w:szCs w:val="28"/>
        </w:rPr>
        <w:br/>
      </w:r>
    </w:p>
    <w:p w14:paraId="4295B72E" w14:textId="7B0D7794" w:rsidR="0026163D" w:rsidRDefault="00E150DD">
      <w:pPr>
        <w:pBdr>
          <w:top w:val="nil"/>
          <w:left w:val="nil"/>
          <w:bottom w:val="nil"/>
          <w:right w:val="nil"/>
          <w:between w:val="nil"/>
        </w:pBdr>
        <w:jc w:val="center"/>
        <w:rPr>
          <w:b/>
          <w:color w:val="000000"/>
          <w:sz w:val="22"/>
          <w:szCs w:val="22"/>
        </w:rPr>
      </w:pPr>
      <w:r>
        <w:rPr>
          <w:b/>
          <w:color w:val="000000"/>
          <w:sz w:val="22"/>
          <w:szCs w:val="22"/>
        </w:rPr>
        <w:t>Haliza A Shukor</w:t>
      </w:r>
      <w:r w:rsidR="002943B6">
        <w:rPr>
          <w:b/>
          <w:color w:val="000000"/>
          <w:sz w:val="22"/>
          <w:szCs w:val="22"/>
        </w:rPr>
        <w:t xml:space="preserve">* </w:t>
      </w:r>
    </w:p>
    <w:p w14:paraId="04A1289F" w14:textId="4A278473" w:rsidR="0026163D" w:rsidRDefault="002943B6">
      <w:pPr>
        <w:pBdr>
          <w:top w:val="nil"/>
          <w:left w:val="nil"/>
          <w:bottom w:val="nil"/>
          <w:right w:val="nil"/>
          <w:between w:val="nil"/>
        </w:pBdr>
        <w:jc w:val="center"/>
        <w:rPr>
          <w:i/>
          <w:color w:val="000000"/>
          <w:sz w:val="22"/>
          <w:szCs w:val="22"/>
        </w:rPr>
      </w:pPr>
      <w:r>
        <w:rPr>
          <w:color w:val="000000"/>
          <w:sz w:val="22"/>
          <w:szCs w:val="22"/>
        </w:rPr>
        <w:t xml:space="preserve">Faculty of </w:t>
      </w:r>
      <w:r w:rsidR="00E150DD">
        <w:rPr>
          <w:color w:val="000000"/>
          <w:sz w:val="22"/>
          <w:szCs w:val="22"/>
        </w:rPr>
        <w:t>Syariah and Law</w:t>
      </w:r>
      <w:r>
        <w:rPr>
          <w:color w:val="000000"/>
          <w:sz w:val="22"/>
          <w:szCs w:val="22"/>
        </w:rPr>
        <w:t xml:space="preserve">, Universiti </w:t>
      </w:r>
      <w:r w:rsidR="00E150DD">
        <w:rPr>
          <w:color w:val="000000"/>
          <w:sz w:val="22"/>
          <w:szCs w:val="22"/>
        </w:rPr>
        <w:t>Sains Islam Malaysia</w:t>
      </w:r>
      <w:r w:rsidR="00BE0FE5">
        <w:rPr>
          <w:color w:val="000000"/>
          <w:sz w:val="22"/>
          <w:szCs w:val="22"/>
        </w:rPr>
        <w:t xml:space="preserve"> (USIM)</w:t>
      </w:r>
    </w:p>
    <w:p w14:paraId="35A00520" w14:textId="31DB2CF6" w:rsidR="0026163D" w:rsidRDefault="00E150DD">
      <w:pPr>
        <w:pBdr>
          <w:top w:val="nil"/>
          <w:left w:val="nil"/>
          <w:bottom w:val="nil"/>
          <w:right w:val="nil"/>
          <w:between w:val="nil"/>
        </w:pBdr>
        <w:jc w:val="center"/>
        <w:rPr>
          <w:i/>
          <w:color w:val="000000"/>
          <w:sz w:val="22"/>
          <w:szCs w:val="22"/>
        </w:rPr>
      </w:pPr>
      <w:r>
        <w:rPr>
          <w:i/>
          <w:color w:val="000000"/>
          <w:sz w:val="22"/>
          <w:szCs w:val="22"/>
        </w:rPr>
        <w:t>hliza</w:t>
      </w:r>
      <w:r w:rsidR="002943B6">
        <w:rPr>
          <w:i/>
          <w:color w:val="000000"/>
          <w:sz w:val="22"/>
          <w:szCs w:val="22"/>
        </w:rPr>
        <w:t>@u</w:t>
      </w:r>
      <w:r>
        <w:rPr>
          <w:i/>
          <w:color w:val="000000"/>
          <w:sz w:val="22"/>
          <w:szCs w:val="22"/>
        </w:rPr>
        <w:t>sim.edu.my</w:t>
      </w:r>
    </w:p>
    <w:p w14:paraId="56F15A4A" w14:textId="77777777" w:rsidR="0026163D" w:rsidRDefault="0026163D">
      <w:pPr>
        <w:pBdr>
          <w:top w:val="nil"/>
          <w:left w:val="nil"/>
          <w:bottom w:val="nil"/>
          <w:right w:val="nil"/>
          <w:between w:val="nil"/>
        </w:pBdr>
        <w:jc w:val="center"/>
        <w:rPr>
          <w:color w:val="000000"/>
          <w:sz w:val="22"/>
          <w:szCs w:val="22"/>
        </w:rPr>
      </w:pPr>
    </w:p>
    <w:p w14:paraId="27C82948" w14:textId="77777777" w:rsidR="0026163D" w:rsidRDefault="0026163D" w:rsidP="00E150DD">
      <w:pPr>
        <w:pBdr>
          <w:top w:val="nil"/>
          <w:left w:val="nil"/>
          <w:bottom w:val="nil"/>
          <w:right w:val="nil"/>
          <w:between w:val="nil"/>
        </w:pBdr>
        <w:rPr>
          <w:i/>
          <w:color w:val="000000"/>
          <w:sz w:val="22"/>
          <w:szCs w:val="22"/>
        </w:rPr>
      </w:pPr>
    </w:p>
    <w:p w14:paraId="44E48207" w14:textId="77777777" w:rsidR="0026163D" w:rsidRDefault="002943B6">
      <w:pPr>
        <w:jc w:val="center"/>
        <w:rPr>
          <w:b/>
          <w:sz w:val="22"/>
          <w:szCs w:val="22"/>
        </w:rPr>
      </w:pPr>
      <w:r>
        <w:rPr>
          <w:b/>
          <w:sz w:val="22"/>
          <w:szCs w:val="22"/>
        </w:rPr>
        <w:t>Abstract</w:t>
      </w:r>
    </w:p>
    <w:p w14:paraId="4814E842" w14:textId="77777777" w:rsidR="0026163D" w:rsidRDefault="0026163D">
      <w:pPr>
        <w:rPr>
          <w:b/>
          <w:sz w:val="22"/>
          <w:szCs w:val="22"/>
        </w:rPr>
      </w:pPr>
    </w:p>
    <w:p w14:paraId="6862065E" w14:textId="77777777" w:rsidR="00802D3D" w:rsidRDefault="00802D3D">
      <w:pPr>
        <w:ind w:left="1440" w:hanging="1440"/>
        <w:rPr>
          <w:b/>
          <w:i/>
          <w:sz w:val="22"/>
          <w:szCs w:val="22"/>
        </w:rPr>
      </w:pPr>
    </w:p>
    <w:p w14:paraId="6138E3C3" w14:textId="4C3845C5" w:rsidR="00802D3D" w:rsidRPr="0078007D" w:rsidRDefault="0018092E" w:rsidP="0078007D">
      <w:pPr>
        <w:jc w:val="both"/>
        <w:rPr>
          <w:bCs/>
          <w:i/>
          <w:sz w:val="22"/>
          <w:szCs w:val="22"/>
          <w:lang w:val="en-US"/>
        </w:rPr>
      </w:pPr>
      <w:r>
        <w:rPr>
          <w:bCs/>
          <w:i/>
          <w:sz w:val="22"/>
          <w:szCs w:val="22"/>
          <w:lang w:val="en-US"/>
        </w:rPr>
        <w:t>I</w:t>
      </w:r>
      <w:r w:rsidRPr="00597354">
        <w:rPr>
          <w:bCs/>
          <w:i/>
          <w:sz w:val="22"/>
          <w:szCs w:val="22"/>
          <w:lang w:val="en-US"/>
        </w:rPr>
        <w:t xml:space="preserve">ntellectual property rights </w:t>
      </w:r>
      <w:r w:rsidR="00803421">
        <w:rPr>
          <w:bCs/>
          <w:i/>
          <w:sz w:val="22"/>
          <w:szCs w:val="22"/>
          <w:lang w:val="en-US"/>
        </w:rPr>
        <w:t xml:space="preserve">have become </w:t>
      </w:r>
      <w:r w:rsidRPr="00597354">
        <w:rPr>
          <w:bCs/>
          <w:i/>
          <w:sz w:val="22"/>
          <w:szCs w:val="22"/>
          <w:lang w:val="en-US"/>
        </w:rPr>
        <w:t>importan</w:t>
      </w:r>
      <w:r w:rsidR="00A113D5">
        <w:rPr>
          <w:bCs/>
          <w:i/>
          <w:sz w:val="22"/>
          <w:szCs w:val="22"/>
          <w:lang w:val="en-US"/>
        </w:rPr>
        <w:t>t s</w:t>
      </w:r>
      <w:r w:rsidR="00597354" w:rsidRPr="00597354">
        <w:rPr>
          <w:bCs/>
          <w:i/>
          <w:sz w:val="22"/>
          <w:szCs w:val="22"/>
          <w:lang w:val="en-US"/>
        </w:rPr>
        <w:t>ince knowledge and innovation are the main forces behind technological advancement</w:t>
      </w:r>
      <w:r w:rsidR="004B7142">
        <w:rPr>
          <w:bCs/>
          <w:i/>
          <w:sz w:val="22"/>
          <w:szCs w:val="22"/>
          <w:lang w:val="en-US"/>
        </w:rPr>
        <w:t xml:space="preserve">. </w:t>
      </w:r>
      <w:r w:rsidR="00597354" w:rsidRPr="00597354">
        <w:rPr>
          <w:bCs/>
          <w:i/>
          <w:sz w:val="22"/>
          <w:szCs w:val="22"/>
          <w:lang w:val="en-US"/>
        </w:rPr>
        <w:t xml:space="preserve">Intellectual property rights allow creators to preserve and market their inventions by ensuring ownership and encouraging research and development. </w:t>
      </w:r>
      <w:r w:rsidR="00A12707">
        <w:rPr>
          <w:bCs/>
          <w:i/>
          <w:sz w:val="22"/>
          <w:szCs w:val="22"/>
          <w:lang w:val="en-US"/>
        </w:rPr>
        <w:t xml:space="preserve">Hence, </w:t>
      </w:r>
      <w:r w:rsidR="00597354" w:rsidRPr="00597354">
        <w:rPr>
          <w:bCs/>
          <w:i/>
          <w:sz w:val="22"/>
          <w:szCs w:val="22"/>
          <w:lang w:val="en-US"/>
        </w:rPr>
        <w:t xml:space="preserve">intellectual property </w:t>
      </w:r>
      <w:r w:rsidR="002C098F">
        <w:rPr>
          <w:bCs/>
          <w:i/>
          <w:sz w:val="22"/>
          <w:szCs w:val="22"/>
          <w:lang w:val="en-US"/>
        </w:rPr>
        <w:t xml:space="preserve">protection </w:t>
      </w:r>
      <w:r w:rsidR="00597354" w:rsidRPr="00597354">
        <w:rPr>
          <w:bCs/>
          <w:i/>
          <w:sz w:val="22"/>
          <w:szCs w:val="22"/>
          <w:lang w:val="en-US"/>
        </w:rPr>
        <w:t xml:space="preserve">has become more complicated due to evolving technologies, which increase the scope of technical innovation </w:t>
      </w:r>
      <w:r w:rsidR="002C098F">
        <w:rPr>
          <w:bCs/>
          <w:i/>
          <w:sz w:val="22"/>
          <w:szCs w:val="22"/>
          <w:lang w:val="en-US"/>
        </w:rPr>
        <w:t xml:space="preserve">presenting </w:t>
      </w:r>
      <w:r w:rsidR="00597354" w:rsidRPr="00597354">
        <w:rPr>
          <w:bCs/>
          <w:i/>
          <w:sz w:val="22"/>
          <w:szCs w:val="22"/>
          <w:lang w:val="en-US"/>
        </w:rPr>
        <w:t xml:space="preserve">both benefits and </w:t>
      </w:r>
      <w:r w:rsidR="00BF1DEB">
        <w:rPr>
          <w:bCs/>
          <w:i/>
          <w:sz w:val="22"/>
          <w:szCs w:val="22"/>
          <w:lang w:val="en-US"/>
        </w:rPr>
        <w:t>challenges</w:t>
      </w:r>
      <w:r w:rsidR="00597354" w:rsidRPr="00597354">
        <w:rPr>
          <w:bCs/>
          <w:i/>
          <w:sz w:val="22"/>
          <w:szCs w:val="22"/>
          <w:lang w:val="en-US"/>
        </w:rPr>
        <w:t>.</w:t>
      </w:r>
      <w:r w:rsidR="00BF1DEB">
        <w:rPr>
          <w:bCs/>
          <w:i/>
          <w:sz w:val="22"/>
          <w:szCs w:val="22"/>
          <w:lang w:val="en-US"/>
        </w:rPr>
        <w:t xml:space="preserve"> </w:t>
      </w:r>
      <w:r w:rsidR="00802D3D">
        <w:rPr>
          <w:bCs/>
          <w:i/>
          <w:sz w:val="22"/>
          <w:szCs w:val="22"/>
          <w:lang w:val="en-US"/>
        </w:rPr>
        <w:t xml:space="preserve">This paper </w:t>
      </w:r>
      <w:r w:rsidR="0078007D">
        <w:rPr>
          <w:bCs/>
          <w:i/>
          <w:sz w:val="22"/>
          <w:szCs w:val="22"/>
          <w:lang w:val="en-US"/>
        </w:rPr>
        <w:t xml:space="preserve">examines </w:t>
      </w:r>
      <w:r w:rsidR="00802D3D">
        <w:rPr>
          <w:bCs/>
          <w:i/>
          <w:sz w:val="22"/>
          <w:szCs w:val="22"/>
          <w:lang w:val="en-US"/>
        </w:rPr>
        <w:t xml:space="preserve">the </w:t>
      </w:r>
      <w:r w:rsidR="0078007D">
        <w:rPr>
          <w:bCs/>
          <w:i/>
          <w:sz w:val="22"/>
          <w:szCs w:val="22"/>
          <w:lang w:val="en-US"/>
        </w:rPr>
        <w:t xml:space="preserve">role </w:t>
      </w:r>
      <w:r w:rsidR="00802D3D">
        <w:rPr>
          <w:bCs/>
          <w:i/>
          <w:sz w:val="22"/>
          <w:szCs w:val="22"/>
          <w:lang w:val="en-US"/>
        </w:rPr>
        <w:t xml:space="preserve">of intellectual property rights in </w:t>
      </w:r>
      <w:r w:rsidR="0078007D">
        <w:rPr>
          <w:bCs/>
          <w:i/>
          <w:sz w:val="22"/>
          <w:szCs w:val="22"/>
          <w:lang w:val="en-US"/>
        </w:rPr>
        <w:t xml:space="preserve">fostering </w:t>
      </w:r>
      <w:r w:rsidR="00802D3D">
        <w:rPr>
          <w:bCs/>
          <w:i/>
          <w:sz w:val="22"/>
          <w:szCs w:val="22"/>
          <w:lang w:val="en-US"/>
        </w:rPr>
        <w:t>technological innovation and</w:t>
      </w:r>
      <w:r w:rsidR="001C166A">
        <w:rPr>
          <w:bCs/>
          <w:i/>
          <w:sz w:val="22"/>
          <w:szCs w:val="22"/>
          <w:lang w:val="en-US"/>
        </w:rPr>
        <w:t xml:space="preserve"> its challenges. </w:t>
      </w:r>
      <w:r w:rsidR="0078007D">
        <w:rPr>
          <w:bCs/>
          <w:i/>
          <w:sz w:val="22"/>
          <w:szCs w:val="22"/>
          <w:lang w:val="en-US"/>
        </w:rPr>
        <w:t xml:space="preserve">It </w:t>
      </w:r>
      <w:r w:rsidR="001C166A">
        <w:rPr>
          <w:bCs/>
          <w:i/>
          <w:sz w:val="22"/>
          <w:szCs w:val="22"/>
          <w:lang w:val="en-US"/>
        </w:rPr>
        <w:t>concludes that i</w:t>
      </w:r>
      <w:r w:rsidR="00802D3D">
        <w:rPr>
          <w:bCs/>
          <w:i/>
          <w:sz w:val="22"/>
          <w:szCs w:val="22"/>
          <w:lang w:val="en-US"/>
        </w:rPr>
        <w:t>ntellectual property</w:t>
      </w:r>
      <w:r w:rsidR="00854698">
        <w:rPr>
          <w:bCs/>
          <w:i/>
          <w:sz w:val="22"/>
          <w:szCs w:val="22"/>
          <w:lang w:val="en-US"/>
        </w:rPr>
        <w:t xml:space="preserve"> </w:t>
      </w:r>
      <w:r w:rsidR="00802D3D">
        <w:rPr>
          <w:bCs/>
          <w:i/>
          <w:sz w:val="22"/>
          <w:szCs w:val="22"/>
          <w:lang w:val="en-US"/>
        </w:rPr>
        <w:t>law</w:t>
      </w:r>
      <w:r w:rsidR="001C166A">
        <w:rPr>
          <w:bCs/>
          <w:i/>
          <w:sz w:val="22"/>
          <w:szCs w:val="22"/>
          <w:lang w:val="en-US"/>
        </w:rPr>
        <w:t xml:space="preserve">s need to adapt </w:t>
      </w:r>
      <w:r w:rsidR="0078007D">
        <w:rPr>
          <w:bCs/>
          <w:i/>
          <w:sz w:val="22"/>
          <w:szCs w:val="22"/>
          <w:lang w:val="en-US"/>
        </w:rPr>
        <w:t xml:space="preserve">dynamically </w:t>
      </w:r>
      <w:r w:rsidR="001C166A">
        <w:rPr>
          <w:bCs/>
          <w:i/>
          <w:sz w:val="22"/>
          <w:szCs w:val="22"/>
          <w:lang w:val="en-US"/>
        </w:rPr>
        <w:t xml:space="preserve">to technological advancement </w:t>
      </w:r>
      <w:r w:rsidR="0078007D">
        <w:rPr>
          <w:bCs/>
          <w:i/>
          <w:sz w:val="22"/>
          <w:szCs w:val="22"/>
          <w:lang w:val="en-US"/>
        </w:rPr>
        <w:t xml:space="preserve">so that there is a balance between the interests of innovators and society. </w:t>
      </w:r>
      <w:r w:rsidR="001C166A">
        <w:rPr>
          <w:bCs/>
          <w:i/>
          <w:sz w:val="22"/>
          <w:szCs w:val="22"/>
          <w:lang w:val="en-US"/>
        </w:rPr>
        <w:t xml:space="preserve"> </w:t>
      </w:r>
    </w:p>
    <w:p w14:paraId="6F1F730C" w14:textId="77777777" w:rsidR="00802D3D" w:rsidRDefault="00802D3D" w:rsidP="0078007D">
      <w:pPr>
        <w:ind w:left="1440" w:hanging="1440"/>
        <w:jc w:val="both"/>
        <w:rPr>
          <w:b/>
          <w:i/>
          <w:sz w:val="22"/>
          <w:szCs w:val="22"/>
        </w:rPr>
      </w:pPr>
    </w:p>
    <w:p w14:paraId="46EE6D50" w14:textId="77777777" w:rsidR="00802D3D" w:rsidRDefault="00802D3D" w:rsidP="0078007D">
      <w:pPr>
        <w:rPr>
          <w:b/>
          <w:i/>
          <w:sz w:val="22"/>
          <w:szCs w:val="22"/>
        </w:rPr>
      </w:pPr>
    </w:p>
    <w:p w14:paraId="651EFDB9" w14:textId="4196C907" w:rsidR="0026163D" w:rsidRDefault="002943B6">
      <w:pPr>
        <w:ind w:left="1440" w:hanging="1440"/>
        <w:rPr>
          <w:i/>
          <w:sz w:val="22"/>
          <w:szCs w:val="22"/>
        </w:rPr>
      </w:pPr>
      <w:r>
        <w:rPr>
          <w:b/>
          <w:i/>
          <w:sz w:val="22"/>
          <w:szCs w:val="22"/>
        </w:rPr>
        <w:t>Keywords</w:t>
      </w:r>
      <w:r>
        <w:rPr>
          <w:b/>
          <w:sz w:val="22"/>
          <w:szCs w:val="22"/>
        </w:rPr>
        <w:t>:</w:t>
      </w:r>
      <w:r>
        <w:rPr>
          <w:sz w:val="22"/>
          <w:szCs w:val="22"/>
        </w:rPr>
        <w:tab/>
      </w:r>
      <w:r w:rsidR="0078007D">
        <w:rPr>
          <w:i/>
          <w:sz w:val="22"/>
          <w:szCs w:val="22"/>
        </w:rPr>
        <w:t xml:space="preserve">Intellectual property, technology, innovation, role, challenges. </w:t>
      </w:r>
      <w:r>
        <w:rPr>
          <w:i/>
          <w:sz w:val="22"/>
          <w:szCs w:val="22"/>
        </w:rPr>
        <w:t xml:space="preserve"> </w:t>
      </w:r>
    </w:p>
    <w:p w14:paraId="70F88290" w14:textId="77777777" w:rsidR="0026163D" w:rsidRDefault="0026163D">
      <w:pPr>
        <w:jc w:val="both"/>
        <w:rPr>
          <w:b/>
          <w:sz w:val="22"/>
          <w:szCs w:val="22"/>
        </w:rPr>
      </w:pPr>
    </w:p>
    <w:p w14:paraId="08B5BEC9" w14:textId="01268D54" w:rsidR="0026163D" w:rsidRDefault="002943B6">
      <w:pPr>
        <w:jc w:val="both"/>
        <w:rPr>
          <w:b/>
          <w:sz w:val="22"/>
          <w:szCs w:val="22"/>
        </w:rPr>
      </w:pPr>
      <w:r>
        <w:rPr>
          <w:b/>
          <w:sz w:val="22"/>
          <w:szCs w:val="22"/>
        </w:rPr>
        <w:t>1. Introduction</w:t>
      </w:r>
      <w:r>
        <w:t xml:space="preserve"> </w:t>
      </w:r>
    </w:p>
    <w:p w14:paraId="18C72959" w14:textId="77777777" w:rsidR="0026163D" w:rsidRDefault="0026163D">
      <w:pPr>
        <w:jc w:val="both"/>
        <w:rPr>
          <w:sz w:val="22"/>
          <w:szCs w:val="22"/>
        </w:rPr>
      </w:pPr>
    </w:p>
    <w:p w14:paraId="7453892B" w14:textId="50B0BDDC" w:rsidR="007C2B41" w:rsidRDefault="00E03ACD" w:rsidP="007C2B41">
      <w:pPr>
        <w:jc w:val="both"/>
        <w:rPr>
          <w:sz w:val="22"/>
          <w:szCs w:val="22"/>
          <w:lang w:val="en-US"/>
        </w:rPr>
      </w:pPr>
      <w:r>
        <w:rPr>
          <w:sz w:val="22"/>
          <w:szCs w:val="22"/>
          <w:lang w:val="en-US"/>
        </w:rPr>
        <w:t>T</w:t>
      </w:r>
      <w:r w:rsidR="007C2B41" w:rsidRPr="007C2B41">
        <w:rPr>
          <w:sz w:val="22"/>
          <w:szCs w:val="22"/>
          <w:lang w:val="en-US"/>
        </w:rPr>
        <w:t xml:space="preserve">echnological advancement </w:t>
      </w:r>
      <w:r>
        <w:rPr>
          <w:sz w:val="22"/>
          <w:szCs w:val="22"/>
          <w:lang w:val="en-US"/>
        </w:rPr>
        <w:t xml:space="preserve">in this era </w:t>
      </w:r>
      <w:r w:rsidR="007C2B41" w:rsidRPr="007C2B41">
        <w:rPr>
          <w:sz w:val="22"/>
          <w:szCs w:val="22"/>
          <w:lang w:val="en-US"/>
        </w:rPr>
        <w:t xml:space="preserve">has emerged as one of the defining features of global economic and social development. </w:t>
      </w:r>
      <w:r w:rsidR="00F542FA" w:rsidRPr="00F542FA">
        <w:rPr>
          <w:sz w:val="22"/>
          <w:szCs w:val="22"/>
          <w:lang w:val="en-US"/>
        </w:rPr>
        <w:t xml:space="preserve">The rapid </w:t>
      </w:r>
      <w:r w:rsidR="00D076B5">
        <w:rPr>
          <w:sz w:val="22"/>
          <w:szCs w:val="22"/>
          <w:lang w:val="en-US"/>
        </w:rPr>
        <w:t xml:space="preserve">growth </w:t>
      </w:r>
      <w:r w:rsidR="00A247F4">
        <w:rPr>
          <w:sz w:val="22"/>
          <w:szCs w:val="22"/>
          <w:lang w:val="en-US"/>
        </w:rPr>
        <w:t xml:space="preserve">in the </w:t>
      </w:r>
      <w:r w:rsidR="00BB37A9">
        <w:rPr>
          <w:sz w:val="22"/>
          <w:szCs w:val="22"/>
          <w:lang w:val="en-US"/>
        </w:rPr>
        <w:t xml:space="preserve">technological field </w:t>
      </w:r>
      <w:r w:rsidR="00BB37A9" w:rsidRPr="00BB37A9">
        <w:rPr>
          <w:sz w:val="22"/>
          <w:szCs w:val="22"/>
          <w:lang w:val="en-US"/>
        </w:rPr>
        <w:t xml:space="preserve">signifies </w:t>
      </w:r>
      <w:r w:rsidR="00641D3A">
        <w:rPr>
          <w:sz w:val="22"/>
          <w:szCs w:val="22"/>
          <w:lang w:val="en-US"/>
        </w:rPr>
        <w:t xml:space="preserve">that </w:t>
      </w:r>
      <w:r w:rsidR="00BB37A9" w:rsidRPr="00BB37A9">
        <w:rPr>
          <w:sz w:val="22"/>
          <w:szCs w:val="22"/>
          <w:lang w:val="en-US"/>
        </w:rPr>
        <w:t>knowledge, creativity</w:t>
      </w:r>
      <w:r w:rsidR="00641D3A">
        <w:rPr>
          <w:sz w:val="22"/>
          <w:szCs w:val="22"/>
          <w:lang w:val="en-US"/>
        </w:rPr>
        <w:t xml:space="preserve"> </w:t>
      </w:r>
      <w:r w:rsidR="00BB37A9" w:rsidRPr="00BB37A9">
        <w:rPr>
          <w:sz w:val="22"/>
          <w:szCs w:val="22"/>
          <w:lang w:val="en-US"/>
        </w:rPr>
        <w:t xml:space="preserve">and information serve as the primary drivers of progress. </w:t>
      </w:r>
      <w:r w:rsidR="00047B92">
        <w:rPr>
          <w:sz w:val="22"/>
          <w:szCs w:val="22"/>
          <w:lang w:val="en-US"/>
        </w:rPr>
        <w:t>As such,</w:t>
      </w:r>
      <w:r w:rsidR="00641D3A">
        <w:rPr>
          <w:sz w:val="22"/>
          <w:szCs w:val="22"/>
          <w:lang w:val="en-US"/>
        </w:rPr>
        <w:t xml:space="preserve"> the role of </w:t>
      </w:r>
      <w:r w:rsidR="007C2B41" w:rsidRPr="007C2B41">
        <w:rPr>
          <w:sz w:val="22"/>
          <w:szCs w:val="22"/>
          <w:lang w:val="en-US"/>
        </w:rPr>
        <w:t xml:space="preserve">intellectual property </w:t>
      </w:r>
      <w:r w:rsidR="00641D3A">
        <w:rPr>
          <w:sz w:val="22"/>
          <w:szCs w:val="22"/>
          <w:lang w:val="en-US"/>
        </w:rPr>
        <w:t xml:space="preserve">laws </w:t>
      </w:r>
      <w:r w:rsidR="00641D3A" w:rsidRPr="007C2B41">
        <w:rPr>
          <w:sz w:val="22"/>
          <w:szCs w:val="22"/>
          <w:lang w:val="en-US"/>
        </w:rPr>
        <w:t>has</w:t>
      </w:r>
      <w:r w:rsidR="007C2B41" w:rsidRPr="007C2B41">
        <w:rPr>
          <w:sz w:val="22"/>
          <w:szCs w:val="22"/>
          <w:lang w:val="en-US"/>
        </w:rPr>
        <w:t xml:space="preserve"> become increasingly central</w:t>
      </w:r>
      <w:r w:rsidR="006A001B">
        <w:rPr>
          <w:sz w:val="22"/>
          <w:szCs w:val="22"/>
          <w:lang w:val="en-US"/>
        </w:rPr>
        <w:t xml:space="preserve">, in which it </w:t>
      </w:r>
      <w:r w:rsidR="003B6E8A">
        <w:rPr>
          <w:sz w:val="22"/>
          <w:szCs w:val="22"/>
          <w:lang w:val="en-US"/>
        </w:rPr>
        <w:t xml:space="preserve">provides </w:t>
      </w:r>
      <w:r w:rsidR="002653DE">
        <w:rPr>
          <w:sz w:val="22"/>
          <w:szCs w:val="22"/>
          <w:lang w:val="en-US"/>
        </w:rPr>
        <w:t>mechanisms</w:t>
      </w:r>
      <w:r w:rsidR="003B6E8A">
        <w:rPr>
          <w:sz w:val="22"/>
          <w:szCs w:val="22"/>
          <w:lang w:val="en-US"/>
        </w:rPr>
        <w:t xml:space="preserve"> to </w:t>
      </w:r>
      <w:r w:rsidR="007C2B41" w:rsidRPr="007C2B41">
        <w:rPr>
          <w:sz w:val="22"/>
          <w:szCs w:val="22"/>
          <w:lang w:val="en-US"/>
        </w:rPr>
        <w:t xml:space="preserve">safeguard ownership </w:t>
      </w:r>
      <w:r w:rsidR="003B6E8A">
        <w:rPr>
          <w:sz w:val="22"/>
          <w:szCs w:val="22"/>
          <w:lang w:val="en-US"/>
        </w:rPr>
        <w:t xml:space="preserve">of intellectual creations </w:t>
      </w:r>
      <w:r w:rsidR="007C2B41" w:rsidRPr="007C2B41">
        <w:rPr>
          <w:sz w:val="22"/>
          <w:szCs w:val="22"/>
          <w:lang w:val="en-US"/>
        </w:rPr>
        <w:t xml:space="preserve">while </w:t>
      </w:r>
      <w:r w:rsidR="006A001B">
        <w:rPr>
          <w:sz w:val="22"/>
          <w:szCs w:val="22"/>
          <w:lang w:val="en-US"/>
        </w:rPr>
        <w:t xml:space="preserve">at the same time encourage </w:t>
      </w:r>
      <w:r w:rsidR="007C2B41" w:rsidRPr="007C2B41">
        <w:rPr>
          <w:sz w:val="22"/>
          <w:szCs w:val="22"/>
          <w:lang w:val="en-US"/>
        </w:rPr>
        <w:t>research</w:t>
      </w:r>
      <w:r w:rsidR="003B6E8A">
        <w:rPr>
          <w:sz w:val="22"/>
          <w:szCs w:val="22"/>
          <w:lang w:val="en-US"/>
        </w:rPr>
        <w:t xml:space="preserve"> </w:t>
      </w:r>
      <w:r w:rsidR="006A001B">
        <w:rPr>
          <w:sz w:val="22"/>
          <w:szCs w:val="22"/>
          <w:lang w:val="en-US"/>
        </w:rPr>
        <w:t xml:space="preserve">and </w:t>
      </w:r>
      <w:r w:rsidR="007C2B41" w:rsidRPr="007C2B41">
        <w:rPr>
          <w:sz w:val="22"/>
          <w:szCs w:val="22"/>
          <w:lang w:val="en-US"/>
        </w:rPr>
        <w:t>development</w:t>
      </w:r>
      <w:r w:rsidR="00641D3A">
        <w:rPr>
          <w:sz w:val="22"/>
          <w:szCs w:val="22"/>
          <w:lang w:val="en-US"/>
        </w:rPr>
        <w:t xml:space="preserve">. </w:t>
      </w:r>
    </w:p>
    <w:p w14:paraId="1DD037A3" w14:textId="77777777" w:rsidR="006A001B" w:rsidRPr="007C2B41" w:rsidRDefault="006A001B" w:rsidP="007C2B41">
      <w:pPr>
        <w:jc w:val="both"/>
        <w:rPr>
          <w:sz w:val="22"/>
          <w:szCs w:val="22"/>
          <w:lang w:val="en-US"/>
        </w:rPr>
      </w:pPr>
    </w:p>
    <w:p w14:paraId="0CE36CA5" w14:textId="21C0F798" w:rsidR="007C2B41" w:rsidRPr="007C2B41" w:rsidRDefault="003B6E8A" w:rsidP="00A16EEA">
      <w:pPr>
        <w:jc w:val="both"/>
        <w:rPr>
          <w:sz w:val="22"/>
          <w:szCs w:val="22"/>
          <w:lang w:val="en-US"/>
        </w:rPr>
      </w:pPr>
      <w:r>
        <w:rPr>
          <w:sz w:val="22"/>
          <w:szCs w:val="22"/>
          <w:lang w:val="en-US"/>
        </w:rPr>
        <w:t>While</w:t>
      </w:r>
      <w:r w:rsidR="005423B9">
        <w:rPr>
          <w:sz w:val="22"/>
          <w:szCs w:val="22"/>
          <w:lang w:val="en-US"/>
        </w:rPr>
        <w:t xml:space="preserve"> </w:t>
      </w:r>
      <w:r w:rsidR="007C2B41" w:rsidRPr="007C2B41">
        <w:rPr>
          <w:sz w:val="22"/>
          <w:szCs w:val="22"/>
          <w:lang w:val="en-US"/>
        </w:rPr>
        <w:t>expansion of technologies</w:t>
      </w:r>
      <w:r w:rsidR="005423B9">
        <w:rPr>
          <w:sz w:val="22"/>
          <w:szCs w:val="22"/>
          <w:lang w:val="en-US"/>
        </w:rPr>
        <w:t xml:space="preserve"> led to </w:t>
      </w:r>
      <w:r w:rsidR="003D429F">
        <w:rPr>
          <w:sz w:val="22"/>
          <w:szCs w:val="22"/>
          <w:lang w:val="en-US"/>
        </w:rPr>
        <w:t xml:space="preserve">advancement, it has also </w:t>
      </w:r>
      <w:r w:rsidR="007C2B41" w:rsidRPr="007C2B41">
        <w:rPr>
          <w:sz w:val="22"/>
          <w:szCs w:val="22"/>
          <w:lang w:val="en-US"/>
        </w:rPr>
        <w:t xml:space="preserve">introduced </w:t>
      </w:r>
      <w:r w:rsidR="003D429F">
        <w:rPr>
          <w:sz w:val="22"/>
          <w:szCs w:val="22"/>
          <w:lang w:val="en-US"/>
        </w:rPr>
        <w:t xml:space="preserve">challenges in respect </w:t>
      </w:r>
      <w:r w:rsidR="006351E3">
        <w:rPr>
          <w:sz w:val="22"/>
          <w:szCs w:val="22"/>
          <w:lang w:val="en-US"/>
        </w:rPr>
        <w:t xml:space="preserve">of intellectual property </w:t>
      </w:r>
      <w:r w:rsidR="007C2B41" w:rsidRPr="007C2B41">
        <w:rPr>
          <w:sz w:val="22"/>
          <w:szCs w:val="22"/>
          <w:lang w:val="en-US"/>
        </w:rPr>
        <w:t xml:space="preserve">protection and </w:t>
      </w:r>
      <w:r w:rsidR="006351E3">
        <w:rPr>
          <w:sz w:val="22"/>
          <w:szCs w:val="22"/>
          <w:lang w:val="en-US"/>
        </w:rPr>
        <w:t xml:space="preserve">its </w:t>
      </w:r>
      <w:r w:rsidR="007C2B41" w:rsidRPr="007C2B41">
        <w:rPr>
          <w:sz w:val="22"/>
          <w:szCs w:val="22"/>
          <w:lang w:val="en-US"/>
        </w:rPr>
        <w:t>governance</w:t>
      </w:r>
      <w:r w:rsidR="006351E3">
        <w:rPr>
          <w:sz w:val="22"/>
          <w:szCs w:val="22"/>
          <w:lang w:val="en-US"/>
        </w:rPr>
        <w:t xml:space="preserve">. </w:t>
      </w:r>
      <w:r w:rsidR="005A315F" w:rsidRPr="00BB37A9">
        <w:rPr>
          <w:sz w:val="22"/>
          <w:szCs w:val="22"/>
          <w:lang w:val="en-US"/>
        </w:rPr>
        <w:t xml:space="preserve">For instance, </w:t>
      </w:r>
      <w:r w:rsidR="000906D0" w:rsidRPr="00BB37A9">
        <w:rPr>
          <w:sz w:val="22"/>
          <w:szCs w:val="22"/>
          <w:lang w:val="en-US"/>
        </w:rPr>
        <w:t>the</w:t>
      </w:r>
      <w:r w:rsidR="009904C7" w:rsidRPr="00BB37A9">
        <w:rPr>
          <w:sz w:val="22"/>
          <w:szCs w:val="22"/>
          <w:lang w:val="en-US"/>
        </w:rPr>
        <w:t xml:space="preserve"> issue of inventorship, ownership and originality </w:t>
      </w:r>
      <w:r w:rsidR="009904C7">
        <w:rPr>
          <w:sz w:val="22"/>
          <w:szCs w:val="22"/>
          <w:lang w:val="en-US"/>
        </w:rPr>
        <w:t xml:space="preserve">in respect of artificial intelligence </w:t>
      </w:r>
      <w:r w:rsidR="005B2A6C">
        <w:rPr>
          <w:sz w:val="22"/>
          <w:szCs w:val="22"/>
          <w:lang w:val="en-US"/>
        </w:rPr>
        <w:t xml:space="preserve">generated </w:t>
      </w:r>
      <w:r w:rsidR="009904C7">
        <w:rPr>
          <w:sz w:val="22"/>
          <w:szCs w:val="22"/>
          <w:lang w:val="en-US"/>
        </w:rPr>
        <w:t xml:space="preserve">works. </w:t>
      </w:r>
      <w:r w:rsidR="00C232EC">
        <w:rPr>
          <w:sz w:val="22"/>
          <w:szCs w:val="22"/>
          <w:lang w:val="en-US"/>
        </w:rPr>
        <w:t xml:space="preserve">Previous study by </w:t>
      </w:r>
      <w:r w:rsidR="00C232EC" w:rsidRPr="00C232EC">
        <w:rPr>
          <w:sz w:val="22"/>
          <w:szCs w:val="22"/>
        </w:rPr>
        <w:t>Cuntz, A.</w:t>
      </w:r>
      <w:r w:rsidR="00C232EC">
        <w:rPr>
          <w:sz w:val="22"/>
          <w:szCs w:val="22"/>
        </w:rPr>
        <w:t>et al (</w:t>
      </w:r>
      <w:r w:rsidR="00C232EC" w:rsidRPr="00C232EC">
        <w:rPr>
          <w:sz w:val="22"/>
          <w:szCs w:val="22"/>
        </w:rPr>
        <w:t>2024)</w:t>
      </w:r>
      <w:r w:rsidR="00040285">
        <w:rPr>
          <w:sz w:val="22"/>
          <w:szCs w:val="22"/>
        </w:rPr>
        <w:t xml:space="preserve"> </w:t>
      </w:r>
      <w:r w:rsidR="00C232EC">
        <w:rPr>
          <w:sz w:val="22"/>
          <w:szCs w:val="22"/>
        </w:rPr>
        <w:t xml:space="preserve">revealed that </w:t>
      </w:r>
      <w:r w:rsidR="002932EC">
        <w:rPr>
          <w:sz w:val="22"/>
          <w:szCs w:val="22"/>
        </w:rPr>
        <w:t xml:space="preserve">artificial intelligence </w:t>
      </w:r>
      <w:r w:rsidR="00ED3E2B">
        <w:rPr>
          <w:sz w:val="22"/>
          <w:szCs w:val="22"/>
          <w:lang w:val="en-US"/>
        </w:rPr>
        <w:t>adoptions</w:t>
      </w:r>
      <w:r w:rsidR="00A16EEA">
        <w:rPr>
          <w:sz w:val="22"/>
          <w:szCs w:val="22"/>
          <w:lang w:val="en-US"/>
        </w:rPr>
        <w:t xml:space="preserve"> in creative sectors poses impact to the current intellectual property system</w:t>
      </w:r>
      <w:r w:rsidR="002932EC">
        <w:rPr>
          <w:sz w:val="22"/>
          <w:szCs w:val="22"/>
          <w:lang w:val="en-US"/>
        </w:rPr>
        <w:t xml:space="preserve"> while </w:t>
      </w:r>
      <w:r w:rsidR="00040285" w:rsidRPr="00040285">
        <w:rPr>
          <w:sz w:val="22"/>
          <w:szCs w:val="22"/>
        </w:rPr>
        <w:t>Mehrotra, A. (2024)</w:t>
      </w:r>
      <w:r w:rsidR="00040285">
        <w:rPr>
          <w:sz w:val="22"/>
          <w:szCs w:val="22"/>
        </w:rPr>
        <w:t xml:space="preserve"> </w:t>
      </w:r>
      <w:r w:rsidR="00ED3E2B">
        <w:rPr>
          <w:sz w:val="22"/>
          <w:szCs w:val="22"/>
        </w:rPr>
        <w:t xml:space="preserve">and </w:t>
      </w:r>
      <w:r w:rsidR="00ED3E2B" w:rsidRPr="00ED3E2B">
        <w:rPr>
          <w:sz w:val="22"/>
          <w:szCs w:val="22"/>
        </w:rPr>
        <w:t>Poddar, A.</w:t>
      </w:r>
      <w:r w:rsidR="00ED3E2B">
        <w:rPr>
          <w:sz w:val="22"/>
          <w:szCs w:val="22"/>
        </w:rPr>
        <w:t xml:space="preserve"> et al (2024)</w:t>
      </w:r>
      <w:r w:rsidR="00ED3E2B" w:rsidRPr="00ED3E2B">
        <w:rPr>
          <w:sz w:val="22"/>
          <w:szCs w:val="22"/>
        </w:rPr>
        <w:t xml:space="preserve"> </w:t>
      </w:r>
      <w:r w:rsidR="002932EC">
        <w:rPr>
          <w:sz w:val="22"/>
          <w:szCs w:val="22"/>
          <w:lang w:val="en-US"/>
        </w:rPr>
        <w:t>argue that</w:t>
      </w:r>
      <w:r w:rsidR="00040285">
        <w:rPr>
          <w:sz w:val="22"/>
          <w:szCs w:val="22"/>
          <w:lang w:val="en-US"/>
        </w:rPr>
        <w:t xml:space="preserve"> there is a need to identify </w:t>
      </w:r>
      <w:r w:rsidR="00ED3E2B">
        <w:rPr>
          <w:sz w:val="22"/>
          <w:szCs w:val="22"/>
          <w:lang w:val="en-US"/>
        </w:rPr>
        <w:t xml:space="preserve">and explore </w:t>
      </w:r>
      <w:r w:rsidR="00040285">
        <w:rPr>
          <w:sz w:val="22"/>
          <w:szCs w:val="22"/>
          <w:lang w:val="en-US"/>
        </w:rPr>
        <w:t>new criteria in the current intellectual property system to cater to the needs of technological innovation</w:t>
      </w:r>
      <w:r w:rsidR="00C232EC" w:rsidRPr="00C232EC">
        <w:rPr>
          <w:sz w:val="22"/>
          <w:szCs w:val="22"/>
        </w:rPr>
        <w:t>.</w:t>
      </w:r>
      <w:r w:rsidR="00ED3E2B">
        <w:rPr>
          <w:sz w:val="22"/>
          <w:szCs w:val="22"/>
        </w:rPr>
        <w:t xml:space="preserve"> </w:t>
      </w:r>
      <w:r w:rsidR="0071262A">
        <w:rPr>
          <w:sz w:val="22"/>
          <w:szCs w:val="22"/>
          <w:lang w:val="en-US"/>
        </w:rPr>
        <w:t xml:space="preserve">Hence, this paper </w:t>
      </w:r>
      <w:r w:rsidR="007C2B41" w:rsidRPr="007C2B41">
        <w:rPr>
          <w:sz w:val="22"/>
          <w:szCs w:val="22"/>
          <w:lang w:val="en-US"/>
        </w:rPr>
        <w:t xml:space="preserve">examines the evolving role of intellectual property rights in technological innovation </w:t>
      </w:r>
      <w:r w:rsidR="009F5E3F">
        <w:rPr>
          <w:sz w:val="22"/>
          <w:szCs w:val="22"/>
          <w:lang w:val="en-US"/>
        </w:rPr>
        <w:t xml:space="preserve">and </w:t>
      </w:r>
      <w:r w:rsidR="00272B90">
        <w:rPr>
          <w:sz w:val="22"/>
          <w:szCs w:val="22"/>
          <w:lang w:val="en-US"/>
        </w:rPr>
        <w:t>a</w:t>
      </w:r>
      <w:r w:rsidR="00272B90" w:rsidRPr="007C2B41">
        <w:rPr>
          <w:sz w:val="22"/>
          <w:szCs w:val="22"/>
          <w:lang w:val="en-US"/>
        </w:rPr>
        <w:t>ddresses</w:t>
      </w:r>
      <w:r w:rsidR="007C2B41" w:rsidRPr="007C2B41">
        <w:rPr>
          <w:sz w:val="22"/>
          <w:szCs w:val="22"/>
          <w:lang w:val="en-US"/>
        </w:rPr>
        <w:t xml:space="preserve"> </w:t>
      </w:r>
      <w:r w:rsidR="00164A13">
        <w:rPr>
          <w:sz w:val="22"/>
          <w:szCs w:val="22"/>
          <w:lang w:val="en-US"/>
        </w:rPr>
        <w:t xml:space="preserve">its </w:t>
      </w:r>
      <w:r w:rsidR="007C2B41" w:rsidRPr="007C2B41">
        <w:rPr>
          <w:sz w:val="22"/>
          <w:szCs w:val="22"/>
          <w:lang w:val="en-US"/>
        </w:rPr>
        <w:t>challenges</w:t>
      </w:r>
      <w:r w:rsidR="00164A13">
        <w:rPr>
          <w:sz w:val="22"/>
          <w:szCs w:val="22"/>
          <w:lang w:val="en-US"/>
        </w:rPr>
        <w:t xml:space="preserve">. </w:t>
      </w:r>
      <w:r w:rsidR="007C2B41" w:rsidRPr="007C2B41">
        <w:rPr>
          <w:sz w:val="22"/>
          <w:szCs w:val="22"/>
          <w:lang w:val="en-US"/>
        </w:rPr>
        <w:t xml:space="preserve">It argues that intellectual property framework must be adaptive </w:t>
      </w:r>
      <w:r w:rsidR="00452EF2">
        <w:rPr>
          <w:sz w:val="22"/>
          <w:szCs w:val="22"/>
          <w:lang w:val="en-US"/>
        </w:rPr>
        <w:t xml:space="preserve">so that it </w:t>
      </w:r>
      <w:r w:rsidR="00272B90" w:rsidRPr="007C2B41">
        <w:rPr>
          <w:sz w:val="22"/>
          <w:szCs w:val="22"/>
          <w:lang w:val="en-US"/>
        </w:rPr>
        <w:t>remains</w:t>
      </w:r>
      <w:r w:rsidR="007C2B41" w:rsidRPr="007C2B41">
        <w:rPr>
          <w:sz w:val="22"/>
          <w:szCs w:val="22"/>
          <w:lang w:val="en-US"/>
        </w:rPr>
        <w:t xml:space="preserve"> relevant </w:t>
      </w:r>
      <w:r w:rsidR="00452EF2">
        <w:rPr>
          <w:sz w:val="22"/>
          <w:szCs w:val="22"/>
          <w:lang w:val="en-US"/>
        </w:rPr>
        <w:t xml:space="preserve">especially in the era of </w:t>
      </w:r>
      <w:r w:rsidR="007C2B41" w:rsidRPr="007C2B41">
        <w:rPr>
          <w:sz w:val="22"/>
          <w:szCs w:val="22"/>
          <w:lang w:val="en-US"/>
        </w:rPr>
        <w:t>digital age.</w:t>
      </w:r>
    </w:p>
    <w:p w14:paraId="0BCBC020" w14:textId="77777777" w:rsidR="007C2B41" w:rsidRPr="007C2B41" w:rsidRDefault="00990052" w:rsidP="007C2B41">
      <w:pPr>
        <w:jc w:val="both"/>
        <w:rPr>
          <w:sz w:val="22"/>
          <w:szCs w:val="22"/>
          <w:lang w:val="en-US"/>
        </w:rPr>
      </w:pPr>
      <w:r>
        <w:rPr>
          <w:sz w:val="22"/>
          <w:szCs w:val="22"/>
          <w:lang w:val="en-US"/>
        </w:rPr>
        <w:pict w14:anchorId="60B3FF3C">
          <v:rect id="_x0000_i1025" style="width:0;height:1.5pt" o:hralign="center" o:hrstd="t" o:hr="t" fillcolor="#a0a0a0" stroked="f"/>
        </w:pict>
      </w:r>
    </w:p>
    <w:p w14:paraId="2B8A037D" w14:textId="77777777" w:rsidR="0026163D" w:rsidRDefault="0026163D">
      <w:pPr>
        <w:jc w:val="both"/>
        <w:rPr>
          <w:sz w:val="22"/>
          <w:szCs w:val="22"/>
        </w:rPr>
      </w:pPr>
    </w:p>
    <w:p w14:paraId="68B4A92D" w14:textId="0D7C3AD6" w:rsidR="0026163D" w:rsidRDefault="002943B6">
      <w:pPr>
        <w:jc w:val="both"/>
        <w:rPr>
          <w:b/>
          <w:sz w:val="22"/>
          <w:szCs w:val="22"/>
        </w:rPr>
      </w:pPr>
      <w:r>
        <w:rPr>
          <w:b/>
          <w:sz w:val="22"/>
          <w:szCs w:val="22"/>
        </w:rPr>
        <w:t xml:space="preserve">2. </w:t>
      </w:r>
      <w:r w:rsidR="00715DBF">
        <w:rPr>
          <w:b/>
          <w:sz w:val="22"/>
          <w:szCs w:val="22"/>
        </w:rPr>
        <w:t xml:space="preserve">Defining </w:t>
      </w:r>
      <w:r w:rsidR="00F03CB8">
        <w:rPr>
          <w:b/>
          <w:sz w:val="22"/>
          <w:szCs w:val="22"/>
        </w:rPr>
        <w:t>IP</w:t>
      </w:r>
      <w:r w:rsidR="00C52FCF">
        <w:rPr>
          <w:b/>
          <w:sz w:val="22"/>
          <w:szCs w:val="22"/>
        </w:rPr>
        <w:t xml:space="preserve">, </w:t>
      </w:r>
      <w:r w:rsidR="00F03CB8">
        <w:rPr>
          <w:b/>
          <w:sz w:val="22"/>
          <w:szCs w:val="22"/>
        </w:rPr>
        <w:t xml:space="preserve">IPR </w:t>
      </w:r>
      <w:r w:rsidR="00C52FCF">
        <w:rPr>
          <w:b/>
          <w:sz w:val="22"/>
          <w:szCs w:val="22"/>
        </w:rPr>
        <w:t>and Innovation</w:t>
      </w:r>
    </w:p>
    <w:p w14:paraId="75CB0A39" w14:textId="47F5D148" w:rsidR="0026163D" w:rsidRDefault="00B71AD3" w:rsidP="007612EE">
      <w:pPr>
        <w:jc w:val="both"/>
        <w:rPr>
          <w:sz w:val="22"/>
          <w:szCs w:val="22"/>
        </w:rPr>
      </w:pPr>
      <w:r>
        <w:rPr>
          <w:sz w:val="22"/>
          <w:szCs w:val="22"/>
        </w:rPr>
        <w:t xml:space="preserve">The concept of intellectual property has been </w:t>
      </w:r>
      <w:r w:rsidR="003D05C6">
        <w:rPr>
          <w:sz w:val="22"/>
          <w:szCs w:val="22"/>
        </w:rPr>
        <w:t>extensively discussed in legal and academic arena, pr</w:t>
      </w:r>
      <w:r w:rsidR="00242A6A">
        <w:rPr>
          <w:sz w:val="22"/>
          <w:szCs w:val="22"/>
        </w:rPr>
        <w:t xml:space="preserve">imarily referred to as </w:t>
      </w:r>
      <w:r w:rsidR="001B78C9">
        <w:rPr>
          <w:sz w:val="22"/>
          <w:szCs w:val="22"/>
        </w:rPr>
        <w:t xml:space="preserve">intangible property that includes patents, trademarks, copyright and design rights (Oxford Dictionary of Law, 2015). </w:t>
      </w:r>
      <w:r w:rsidR="000666F9">
        <w:rPr>
          <w:sz w:val="22"/>
          <w:szCs w:val="22"/>
        </w:rPr>
        <w:t xml:space="preserve">According to </w:t>
      </w:r>
      <w:r w:rsidR="00F03CB8">
        <w:rPr>
          <w:sz w:val="22"/>
          <w:szCs w:val="22"/>
        </w:rPr>
        <w:t xml:space="preserve">the </w:t>
      </w:r>
      <w:r w:rsidR="00700EF9">
        <w:rPr>
          <w:sz w:val="22"/>
          <w:szCs w:val="22"/>
        </w:rPr>
        <w:t xml:space="preserve">Convention Establishing </w:t>
      </w:r>
      <w:r w:rsidR="000666F9">
        <w:rPr>
          <w:sz w:val="22"/>
          <w:szCs w:val="22"/>
        </w:rPr>
        <w:t xml:space="preserve">World Intellectual Property Organisation (WIPO), </w:t>
      </w:r>
      <w:r w:rsidR="00F03CB8">
        <w:rPr>
          <w:sz w:val="22"/>
          <w:szCs w:val="22"/>
        </w:rPr>
        <w:t xml:space="preserve">intellectual property consists of the </w:t>
      </w:r>
      <w:r w:rsidR="001B78C9">
        <w:rPr>
          <w:sz w:val="22"/>
          <w:szCs w:val="22"/>
        </w:rPr>
        <w:t>following;</w:t>
      </w:r>
    </w:p>
    <w:p w14:paraId="15AAFAF7" w14:textId="77777777" w:rsidR="00990052" w:rsidRDefault="00990052" w:rsidP="007612EE">
      <w:pPr>
        <w:jc w:val="both"/>
        <w:rPr>
          <w:sz w:val="22"/>
          <w:szCs w:val="22"/>
        </w:rPr>
      </w:pPr>
    </w:p>
    <w:p w14:paraId="44496E37" w14:textId="77777777" w:rsidR="00700EF9" w:rsidRDefault="00700EF9" w:rsidP="007612EE">
      <w:pPr>
        <w:jc w:val="both"/>
        <w:rPr>
          <w:sz w:val="22"/>
          <w:szCs w:val="22"/>
        </w:rPr>
      </w:pPr>
    </w:p>
    <w:p w14:paraId="78176EBA" w14:textId="060DFB24" w:rsidR="00700EF9" w:rsidRDefault="00FE0B43" w:rsidP="00700EF9">
      <w:pPr>
        <w:pStyle w:val="ListParagraph"/>
        <w:numPr>
          <w:ilvl w:val="0"/>
          <w:numId w:val="1"/>
        </w:numPr>
        <w:jc w:val="both"/>
        <w:rPr>
          <w:sz w:val="22"/>
          <w:szCs w:val="22"/>
        </w:rPr>
      </w:pPr>
      <w:r>
        <w:rPr>
          <w:sz w:val="22"/>
          <w:szCs w:val="22"/>
        </w:rPr>
        <w:lastRenderedPageBreak/>
        <w:t>Literary,</w:t>
      </w:r>
      <w:r w:rsidR="002D37C8">
        <w:rPr>
          <w:sz w:val="22"/>
          <w:szCs w:val="22"/>
        </w:rPr>
        <w:t xml:space="preserve"> </w:t>
      </w:r>
      <w:r>
        <w:rPr>
          <w:sz w:val="22"/>
          <w:szCs w:val="22"/>
        </w:rPr>
        <w:t>artistic and scientific works;</w:t>
      </w:r>
    </w:p>
    <w:p w14:paraId="34FD8BCC" w14:textId="77777777" w:rsidR="00FE0B43" w:rsidRDefault="0016593D" w:rsidP="007612EE">
      <w:pPr>
        <w:pStyle w:val="ListParagraph"/>
        <w:numPr>
          <w:ilvl w:val="0"/>
          <w:numId w:val="1"/>
        </w:numPr>
        <w:jc w:val="both"/>
        <w:rPr>
          <w:sz w:val="22"/>
          <w:szCs w:val="22"/>
        </w:rPr>
      </w:pPr>
      <w:r w:rsidRPr="00FE0B43">
        <w:rPr>
          <w:sz w:val="22"/>
          <w:szCs w:val="22"/>
        </w:rPr>
        <w:t xml:space="preserve">performances of performing artists, phonograms and broadcasts; </w:t>
      </w:r>
    </w:p>
    <w:p w14:paraId="71076973" w14:textId="77777777" w:rsidR="00FE0B43" w:rsidRDefault="0016593D" w:rsidP="007612EE">
      <w:pPr>
        <w:pStyle w:val="ListParagraph"/>
        <w:numPr>
          <w:ilvl w:val="0"/>
          <w:numId w:val="1"/>
        </w:numPr>
        <w:jc w:val="both"/>
        <w:rPr>
          <w:sz w:val="22"/>
          <w:szCs w:val="22"/>
        </w:rPr>
      </w:pPr>
      <w:r w:rsidRPr="00FE0B43">
        <w:rPr>
          <w:sz w:val="22"/>
          <w:szCs w:val="22"/>
        </w:rPr>
        <w:t xml:space="preserve">inventions in all fields of human endeavor; </w:t>
      </w:r>
    </w:p>
    <w:p w14:paraId="0BBF9901" w14:textId="77777777" w:rsidR="00FE0B43" w:rsidRDefault="0016593D" w:rsidP="007612EE">
      <w:pPr>
        <w:pStyle w:val="ListParagraph"/>
        <w:numPr>
          <w:ilvl w:val="0"/>
          <w:numId w:val="1"/>
        </w:numPr>
        <w:jc w:val="both"/>
        <w:rPr>
          <w:sz w:val="22"/>
          <w:szCs w:val="22"/>
        </w:rPr>
      </w:pPr>
      <w:r w:rsidRPr="00FE0B43">
        <w:rPr>
          <w:sz w:val="22"/>
          <w:szCs w:val="22"/>
        </w:rPr>
        <w:t xml:space="preserve">scientific discoveries; </w:t>
      </w:r>
    </w:p>
    <w:p w14:paraId="158C88CF" w14:textId="77777777" w:rsidR="00FE0B43" w:rsidRDefault="0016593D" w:rsidP="007612EE">
      <w:pPr>
        <w:pStyle w:val="ListParagraph"/>
        <w:numPr>
          <w:ilvl w:val="0"/>
          <w:numId w:val="1"/>
        </w:numPr>
        <w:jc w:val="both"/>
        <w:rPr>
          <w:sz w:val="22"/>
          <w:szCs w:val="22"/>
        </w:rPr>
      </w:pPr>
      <w:r w:rsidRPr="00FE0B43">
        <w:rPr>
          <w:sz w:val="22"/>
          <w:szCs w:val="22"/>
        </w:rPr>
        <w:t xml:space="preserve">industrial designs; </w:t>
      </w:r>
    </w:p>
    <w:p w14:paraId="74202EAA" w14:textId="77777777" w:rsidR="00FE0B43" w:rsidRDefault="0016593D" w:rsidP="007612EE">
      <w:pPr>
        <w:pStyle w:val="ListParagraph"/>
        <w:numPr>
          <w:ilvl w:val="0"/>
          <w:numId w:val="1"/>
        </w:numPr>
        <w:jc w:val="both"/>
        <w:rPr>
          <w:sz w:val="22"/>
          <w:szCs w:val="22"/>
        </w:rPr>
      </w:pPr>
      <w:r w:rsidRPr="00FE0B43">
        <w:rPr>
          <w:sz w:val="22"/>
          <w:szCs w:val="22"/>
        </w:rPr>
        <w:t xml:space="preserve">trademarks, service marks, and commercial names and designations; </w:t>
      </w:r>
    </w:p>
    <w:p w14:paraId="28D707CC" w14:textId="77777777" w:rsidR="002D37C8" w:rsidRDefault="0016593D" w:rsidP="002D37C8">
      <w:pPr>
        <w:pStyle w:val="ListParagraph"/>
        <w:numPr>
          <w:ilvl w:val="0"/>
          <w:numId w:val="1"/>
        </w:numPr>
        <w:jc w:val="both"/>
        <w:rPr>
          <w:sz w:val="22"/>
          <w:szCs w:val="22"/>
        </w:rPr>
      </w:pPr>
      <w:r w:rsidRPr="00FE0B43">
        <w:rPr>
          <w:sz w:val="22"/>
          <w:szCs w:val="22"/>
        </w:rPr>
        <w:t xml:space="preserve">protection against unfair competition; and </w:t>
      </w:r>
    </w:p>
    <w:p w14:paraId="589266DB" w14:textId="5C52F1ED" w:rsidR="00F03CB8" w:rsidRDefault="0016593D" w:rsidP="002D37C8">
      <w:pPr>
        <w:pStyle w:val="ListParagraph"/>
        <w:numPr>
          <w:ilvl w:val="0"/>
          <w:numId w:val="1"/>
        </w:numPr>
        <w:jc w:val="both"/>
        <w:rPr>
          <w:sz w:val="22"/>
          <w:szCs w:val="22"/>
        </w:rPr>
      </w:pPr>
      <w:r w:rsidRPr="002D37C8">
        <w:rPr>
          <w:sz w:val="22"/>
          <w:szCs w:val="22"/>
        </w:rPr>
        <w:t>all other rights resulting from intellectual activity in the industrial, scientific, literary or artistic fields.</w:t>
      </w:r>
    </w:p>
    <w:p w14:paraId="35F76D16" w14:textId="77777777" w:rsidR="004661F5" w:rsidRPr="002D37C8" w:rsidRDefault="004661F5" w:rsidP="002D37C8">
      <w:pPr>
        <w:jc w:val="both"/>
        <w:rPr>
          <w:sz w:val="22"/>
          <w:szCs w:val="22"/>
        </w:rPr>
      </w:pPr>
    </w:p>
    <w:p w14:paraId="7A90996E" w14:textId="62EE4C0D" w:rsidR="00C52FCF" w:rsidRPr="001148AF" w:rsidRDefault="007402B9" w:rsidP="00C52FCF">
      <w:pPr>
        <w:jc w:val="both"/>
        <w:rPr>
          <w:sz w:val="22"/>
          <w:szCs w:val="22"/>
          <w:lang w:val="en-US"/>
        </w:rPr>
      </w:pPr>
      <w:r>
        <w:rPr>
          <w:sz w:val="22"/>
          <w:szCs w:val="22"/>
        </w:rPr>
        <w:t xml:space="preserve">In short, </w:t>
      </w:r>
      <w:r w:rsidR="001B78C9">
        <w:rPr>
          <w:sz w:val="22"/>
          <w:szCs w:val="22"/>
        </w:rPr>
        <w:t>intellectual property refers to works (which may be in the form of drawings, designs or inventions) created by human</w:t>
      </w:r>
      <w:r>
        <w:rPr>
          <w:sz w:val="22"/>
          <w:szCs w:val="22"/>
        </w:rPr>
        <w:t xml:space="preserve"> intellect </w:t>
      </w:r>
      <w:r w:rsidR="001B78C9">
        <w:rPr>
          <w:sz w:val="22"/>
          <w:szCs w:val="22"/>
        </w:rPr>
        <w:t>which contain values</w:t>
      </w:r>
      <w:r>
        <w:rPr>
          <w:sz w:val="22"/>
          <w:szCs w:val="22"/>
        </w:rPr>
        <w:t xml:space="preserve">. </w:t>
      </w:r>
      <w:r w:rsidR="00ED5B9C">
        <w:rPr>
          <w:sz w:val="22"/>
          <w:szCs w:val="22"/>
        </w:rPr>
        <w:t>I</w:t>
      </w:r>
      <w:r w:rsidR="00F66EA3" w:rsidRPr="00F66EA3">
        <w:rPr>
          <w:sz w:val="22"/>
          <w:szCs w:val="22"/>
        </w:rPr>
        <w:t xml:space="preserve">ntellectual property </w:t>
      </w:r>
      <w:r w:rsidR="007612EE" w:rsidRPr="00F66EA3">
        <w:rPr>
          <w:sz w:val="22"/>
          <w:szCs w:val="22"/>
        </w:rPr>
        <w:t>rights are</w:t>
      </w:r>
      <w:r w:rsidR="00F44F2C">
        <w:rPr>
          <w:sz w:val="22"/>
          <w:szCs w:val="22"/>
        </w:rPr>
        <w:t xml:space="preserve"> </w:t>
      </w:r>
      <w:r w:rsidR="007612EE">
        <w:rPr>
          <w:sz w:val="22"/>
          <w:szCs w:val="22"/>
        </w:rPr>
        <w:t>legal</w:t>
      </w:r>
      <w:r w:rsidR="00F44F2C">
        <w:rPr>
          <w:sz w:val="22"/>
          <w:szCs w:val="22"/>
        </w:rPr>
        <w:t xml:space="preserve"> entitlement </w:t>
      </w:r>
      <w:r w:rsidR="00FF6DE9">
        <w:rPr>
          <w:sz w:val="22"/>
          <w:szCs w:val="22"/>
        </w:rPr>
        <w:t xml:space="preserve">given to </w:t>
      </w:r>
      <w:r w:rsidR="00AF4BDD">
        <w:rPr>
          <w:sz w:val="22"/>
          <w:szCs w:val="22"/>
        </w:rPr>
        <w:t xml:space="preserve">individuals or </w:t>
      </w:r>
      <w:r w:rsidR="007612EE">
        <w:rPr>
          <w:sz w:val="22"/>
          <w:szCs w:val="22"/>
        </w:rPr>
        <w:t>entities</w:t>
      </w:r>
      <w:r w:rsidR="00AF4BDD">
        <w:rPr>
          <w:sz w:val="22"/>
          <w:szCs w:val="22"/>
        </w:rPr>
        <w:t xml:space="preserve"> </w:t>
      </w:r>
      <w:r w:rsidR="00FF6DE9">
        <w:rPr>
          <w:sz w:val="22"/>
          <w:szCs w:val="22"/>
        </w:rPr>
        <w:t xml:space="preserve">which </w:t>
      </w:r>
      <w:r w:rsidR="00ED5B9C">
        <w:rPr>
          <w:sz w:val="22"/>
          <w:szCs w:val="22"/>
        </w:rPr>
        <w:t xml:space="preserve">arise from </w:t>
      </w:r>
      <w:r w:rsidR="00F44F2C">
        <w:rPr>
          <w:sz w:val="22"/>
          <w:szCs w:val="22"/>
        </w:rPr>
        <w:t xml:space="preserve">the national laws </w:t>
      </w:r>
      <w:r w:rsidR="00FF6DE9">
        <w:rPr>
          <w:sz w:val="22"/>
          <w:szCs w:val="22"/>
        </w:rPr>
        <w:t xml:space="preserve">that govern specific types of intellectual property. </w:t>
      </w:r>
      <w:r w:rsidR="00AF4BDD">
        <w:rPr>
          <w:sz w:val="22"/>
          <w:szCs w:val="22"/>
        </w:rPr>
        <w:t xml:space="preserve">The rights </w:t>
      </w:r>
      <w:r w:rsidR="007612EE">
        <w:rPr>
          <w:sz w:val="22"/>
          <w:szCs w:val="22"/>
        </w:rPr>
        <w:t>are</w:t>
      </w:r>
      <w:r w:rsidR="00CC16C7">
        <w:rPr>
          <w:sz w:val="22"/>
          <w:szCs w:val="22"/>
        </w:rPr>
        <w:t xml:space="preserve"> available in the event the conditions set </w:t>
      </w:r>
      <w:r w:rsidR="00F66EA3" w:rsidRPr="00F66EA3">
        <w:rPr>
          <w:sz w:val="22"/>
          <w:szCs w:val="22"/>
        </w:rPr>
        <w:t xml:space="preserve">out in the applicable </w:t>
      </w:r>
      <w:r w:rsidR="007612EE" w:rsidRPr="00F66EA3">
        <w:rPr>
          <w:sz w:val="22"/>
          <w:szCs w:val="22"/>
        </w:rPr>
        <w:t>legislation</w:t>
      </w:r>
      <w:r w:rsidR="00F66EA3" w:rsidRPr="00F66EA3">
        <w:rPr>
          <w:sz w:val="22"/>
          <w:szCs w:val="22"/>
        </w:rPr>
        <w:t xml:space="preserve"> are fulfilled</w:t>
      </w:r>
      <w:r w:rsidR="00C20804">
        <w:rPr>
          <w:sz w:val="22"/>
          <w:szCs w:val="22"/>
        </w:rPr>
        <w:t xml:space="preserve">, </w:t>
      </w:r>
      <w:r w:rsidR="00F66EA3" w:rsidRPr="00F66EA3">
        <w:rPr>
          <w:sz w:val="22"/>
          <w:szCs w:val="22"/>
        </w:rPr>
        <w:t>formally granted or registered in accordance with the prescribed legal procedures</w:t>
      </w:r>
      <w:r w:rsidR="00C20804">
        <w:rPr>
          <w:sz w:val="22"/>
          <w:szCs w:val="22"/>
        </w:rPr>
        <w:t xml:space="preserve"> as required by the said law</w:t>
      </w:r>
      <w:r w:rsidR="007612EE">
        <w:rPr>
          <w:sz w:val="22"/>
          <w:szCs w:val="22"/>
        </w:rPr>
        <w:t xml:space="preserve"> (</w:t>
      </w:r>
      <w:r w:rsidR="00066E01">
        <w:rPr>
          <w:sz w:val="22"/>
          <w:szCs w:val="22"/>
        </w:rPr>
        <w:t xml:space="preserve">Kalanje, 2006). </w:t>
      </w:r>
      <w:r w:rsidR="008E2763">
        <w:rPr>
          <w:sz w:val="22"/>
          <w:szCs w:val="22"/>
        </w:rPr>
        <w:t xml:space="preserve">It is also viewed as </w:t>
      </w:r>
      <w:r w:rsidR="00C063B4" w:rsidRPr="00C063B4">
        <w:rPr>
          <w:sz w:val="22"/>
          <w:szCs w:val="22"/>
          <w:lang w:val="en-US"/>
        </w:rPr>
        <w:t>multitude of legal rights pertaining to</w:t>
      </w:r>
      <w:r w:rsidR="008E2763">
        <w:rPr>
          <w:sz w:val="22"/>
          <w:szCs w:val="22"/>
          <w:lang w:val="en-US"/>
        </w:rPr>
        <w:t xml:space="preserve"> </w:t>
      </w:r>
      <w:r w:rsidR="00A01E7E" w:rsidRPr="00C063B4">
        <w:rPr>
          <w:sz w:val="22"/>
          <w:szCs w:val="22"/>
          <w:lang w:val="en-US"/>
        </w:rPr>
        <w:t>categories</w:t>
      </w:r>
      <w:r w:rsidR="00C063B4" w:rsidRPr="00C063B4">
        <w:rPr>
          <w:sz w:val="22"/>
          <w:szCs w:val="22"/>
          <w:lang w:val="en-US"/>
        </w:rPr>
        <w:t xml:space="preserve"> of information, terms, or other</w:t>
      </w:r>
      <w:r w:rsidR="008E2763">
        <w:rPr>
          <w:sz w:val="22"/>
          <w:szCs w:val="22"/>
          <w:lang w:val="en-US"/>
        </w:rPr>
        <w:t xml:space="preserve"> </w:t>
      </w:r>
      <w:r w:rsidR="00C063B4" w:rsidRPr="00C063B4">
        <w:rPr>
          <w:sz w:val="22"/>
          <w:szCs w:val="22"/>
          <w:lang w:val="en-US"/>
        </w:rPr>
        <w:t>intangible assets that are expressed in their expressive</w:t>
      </w:r>
      <w:r w:rsidR="00795EA4">
        <w:rPr>
          <w:sz w:val="22"/>
          <w:szCs w:val="22"/>
          <w:lang w:val="en-US"/>
        </w:rPr>
        <w:t xml:space="preserve"> </w:t>
      </w:r>
      <w:r w:rsidR="00C063B4" w:rsidRPr="00C063B4">
        <w:rPr>
          <w:sz w:val="22"/>
          <w:szCs w:val="22"/>
          <w:lang w:val="en-US"/>
        </w:rPr>
        <w:t>form</w:t>
      </w:r>
      <w:r w:rsidR="00795EA4">
        <w:rPr>
          <w:sz w:val="22"/>
          <w:szCs w:val="22"/>
          <w:lang w:val="en-US"/>
        </w:rPr>
        <w:t xml:space="preserve"> (</w:t>
      </w:r>
      <w:r w:rsidR="00795EA4" w:rsidRPr="00046445">
        <w:rPr>
          <w:sz w:val="22"/>
          <w:szCs w:val="22"/>
        </w:rPr>
        <w:t>Zade, M. S.</w:t>
      </w:r>
      <w:r w:rsidR="00795EA4">
        <w:rPr>
          <w:sz w:val="22"/>
          <w:szCs w:val="22"/>
        </w:rPr>
        <w:t xml:space="preserve"> et al, 2023)</w:t>
      </w:r>
      <w:r w:rsidR="009C5304">
        <w:rPr>
          <w:sz w:val="22"/>
          <w:szCs w:val="22"/>
        </w:rPr>
        <w:t>.</w:t>
      </w:r>
      <w:r>
        <w:rPr>
          <w:sz w:val="22"/>
          <w:szCs w:val="22"/>
        </w:rPr>
        <w:t xml:space="preserve"> Therefore, intellectual property rights emerged as a result of registration of any intellectual property by its creator or inventor. </w:t>
      </w:r>
      <w:r w:rsidR="00C52FCF">
        <w:rPr>
          <w:sz w:val="22"/>
          <w:szCs w:val="22"/>
          <w:lang w:val="en-US"/>
        </w:rPr>
        <w:t>On the other hand, “i</w:t>
      </w:r>
      <w:r w:rsidR="00C52FCF" w:rsidRPr="00C52FCF">
        <w:rPr>
          <w:sz w:val="22"/>
          <w:szCs w:val="22"/>
          <w:lang w:val="en-US"/>
        </w:rPr>
        <w:t>nnovation</w:t>
      </w:r>
      <w:r w:rsidR="00C52FCF">
        <w:rPr>
          <w:sz w:val="22"/>
          <w:szCs w:val="22"/>
          <w:lang w:val="en-US"/>
        </w:rPr>
        <w:t xml:space="preserve">” relates to </w:t>
      </w:r>
      <w:r w:rsidR="001642C4">
        <w:rPr>
          <w:sz w:val="22"/>
          <w:szCs w:val="22"/>
          <w:lang w:val="en-US"/>
        </w:rPr>
        <w:t xml:space="preserve">the </w:t>
      </w:r>
      <w:r w:rsidR="00D1234B" w:rsidRPr="00D1234B">
        <w:rPr>
          <w:sz w:val="22"/>
          <w:szCs w:val="22"/>
          <w:lang w:val="en-US"/>
        </w:rPr>
        <w:t>process of applying knowledge and technology to create, enhance, or improve the performance of goods, services, and procedures that are valuable in terms of their influence on the economy or society</w:t>
      </w:r>
      <w:r w:rsidR="00D942D7">
        <w:rPr>
          <w:sz w:val="22"/>
          <w:szCs w:val="22"/>
          <w:lang w:val="en-US"/>
        </w:rPr>
        <w:t xml:space="preserve"> (UNCTAD, </w:t>
      </w:r>
      <w:r w:rsidR="001148AF">
        <w:rPr>
          <w:sz w:val="22"/>
          <w:szCs w:val="22"/>
          <w:lang w:val="en-US"/>
        </w:rPr>
        <w:t xml:space="preserve">2019). </w:t>
      </w:r>
    </w:p>
    <w:p w14:paraId="79CDC089" w14:textId="6116B1F7" w:rsidR="0026163D" w:rsidRDefault="0026163D">
      <w:pPr>
        <w:jc w:val="both"/>
        <w:rPr>
          <w:sz w:val="22"/>
          <w:szCs w:val="22"/>
        </w:rPr>
      </w:pPr>
    </w:p>
    <w:p w14:paraId="656030D1" w14:textId="794B5841" w:rsidR="0026163D" w:rsidRDefault="002943B6">
      <w:pPr>
        <w:jc w:val="both"/>
        <w:rPr>
          <w:b/>
          <w:sz w:val="22"/>
          <w:szCs w:val="22"/>
        </w:rPr>
      </w:pPr>
      <w:r>
        <w:rPr>
          <w:b/>
          <w:sz w:val="22"/>
          <w:szCs w:val="22"/>
        </w:rPr>
        <w:t xml:space="preserve">3. </w:t>
      </w:r>
      <w:r w:rsidR="00715DBF">
        <w:rPr>
          <w:b/>
          <w:sz w:val="22"/>
          <w:szCs w:val="22"/>
        </w:rPr>
        <w:t xml:space="preserve">Types of Intellectual Property </w:t>
      </w:r>
    </w:p>
    <w:p w14:paraId="5E23BC19" w14:textId="37340738" w:rsidR="00854698" w:rsidRDefault="0025209E" w:rsidP="000666F9">
      <w:pPr>
        <w:jc w:val="both"/>
        <w:rPr>
          <w:sz w:val="22"/>
          <w:szCs w:val="22"/>
        </w:rPr>
      </w:pPr>
      <w:r>
        <w:rPr>
          <w:sz w:val="22"/>
          <w:szCs w:val="22"/>
        </w:rPr>
        <w:t>Intellectual property consists of two divisions, namely, literary and industrial property. Literary property consists of copyright while other than copyright falls within the ambit of industrial property</w:t>
      </w:r>
      <w:r w:rsidR="000666F9">
        <w:rPr>
          <w:sz w:val="22"/>
          <w:szCs w:val="22"/>
        </w:rPr>
        <w:t xml:space="preserve"> (WIPO, 2016). </w:t>
      </w:r>
      <w:r w:rsidR="00854698">
        <w:rPr>
          <w:sz w:val="22"/>
          <w:szCs w:val="22"/>
        </w:rPr>
        <w:t>This section discusses the various types of intellectual property</w:t>
      </w:r>
      <w:r>
        <w:rPr>
          <w:sz w:val="22"/>
          <w:szCs w:val="22"/>
        </w:rPr>
        <w:t xml:space="preserve"> namely, copyright, patent, trademarks, industrial designs, trade secrets, geographical indications</w:t>
      </w:r>
      <w:r w:rsidR="002E46E1">
        <w:rPr>
          <w:sz w:val="22"/>
          <w:szCs w:val="22"/>
        </w:rPr>
        <w:t>,</w:t>
      </w:r>
      <w:r>
        <w:rPr>
          <w:sz w:val="22"/>
          <w:szCs w:val="22"/>
        </w:rPr>
        <w:t xml:space="preserve"> </w:t>
      </w:r>
      <w:r w:rsidR="0053514C">
        <w:rPr>
          <w:sz w:val="22"/>
          <w:szCs w:val="22"/>
        </w:rPr>
        <w:t>its scope of protection</w:t>
      </w:r>
      <w:r w:rsidR="00F82BCB">
        <w:rPr>
          <w:sz w:val="22"/>
          <w:szCs w:val="22"/>
        </w:rPr>
        <w:t xml:space="preserve">, duration of protection </w:t>
      </w:r>
      <w:r w:rsidR="00854698">
        <w:rPr>
          <w:sz w:val="22"/>
          <w:szCs w:val="22"/>
        </w:rPr>
        <w:t>and the relevant statute</w:t>
      </w:r>
      <w:r w:rsidR="0053514C">
        <w:rPr>
          <w:sz w:val="22"/>
          <w:szCs w:val="22"/>
        </w:rPr>
        <w:t>s</w:t>
      </w:r>
      <w:r w:rsidR="00854698">
        <w:rPr>
          <w:sz w:val="22"/>
          <w:szCs w:val="22"/>
        </w:rPr>
        <w:t xml:space="preserve"> currently enforced in Malaysia.</w:t>
      </w:r>
    </w:p>
    <w:p w14:paraId="07EC233B" w14:textId="4FE9F9DF" w:rsidR="00854698" w:rsidRDefault="00854698">
      <w:pPr>
        <w:rPr>
          <w:b/>
          <w:sz w:val="22"/>
          <w:szCs w:val="22"/>
        </w:rPr>
      </w:pPr>
      <w:r>
        <w:rPr>
          <w:sz w:val="22"/>
          <w:szCs w:val="22"/>
        </w:rPr>
        <w:t xml:space="preserve"> </w:t>
      </w:r>
    </w:p>
    <w:p w14:paraId="363DB53E" w14:textId="5314616A" w:rsidR="0026163D" w:rsidRDefault="002943B6">
      <w:pPr>
        <w:rPr>
          <w:b/>
          <w:sz w:val="22"/>
          <w:szCs w:val="22"/>
        </w:rPr>
      </w:pPr>
      <w:r>
        <w:rPr>
          <w:b/>
          <w:sz w:val="22"/>
          <w:szCs w:val="22"/>
        </w:rPr>
        <w:t xml:space="preserve">3.1 </w:t>
      </w:r>
      <w:r w:rsidR="00854698">
        <w:rPr>
          <w:b/>
          <w:sz w:val="22"/>
          <w:szCs w:val="22"/>
        </w:rPr>
        <w:t xml:space="preserve">Copyright </w:t>
      </w:r>
    </w:p>
    <w:p w14:paraId="7615FF51" w14:textId="4899F8BA" w:rsidR="00BD7D0D" w:rsidRPr="009900B5" w:rsidRDefault="00831DDB" w:rsidP="009900B5">
      <w:pPr>
        <w:jc w:val="both"/>
        <w:rPr>
          <w:bCs/>
          <w:sz w:val="22"/>
          <w:szCs w:val="22"/>
          <w:lang w:val="en-US"/>
        </w:rPr>
      </w:pPr>
      <w:r w:rsidRPr="009900B5">
        <w:rPr>
          <w:bCs/>
          <w:sz w:val="22"/>
          <w:szCs w:val="22"/>
          <w:lang w:val="en-US"/>
        </w:rPr>
        <w:t xml:space="preserve">Copyright provides </w:t>
      </w:r>
      <w:r w:rsidR="009844FE" w:rsidRPr="009900B5">
        <w:rPr>
          <w:bCs/>
          <w:sz w:val="22"/>
          <w:szCs w:val="22"/>
          <w:lang w:val="en-US"/>
        </w:rPr>
        <w:t xml:space="preserve">protection to creators </w:t>
      </w:r>
      <w:r w:rsidRPr="009900B5">
        <w:rPr>
          <w:bCs/>
          <w:sz w:val="22"/>
          <w:szCs w:val="22"/>
          <w:lang w:val="en-US"/>
        </w:rPr>
        <w:t xml:space="preserve">over their </w:t>
      </w:r>
      <w:r w:rsidR="00947784" w:rsidRPr="009900B5">
        <w:rPr>
          <w:bCs/>
          <w:sz w:val="22"/>
          <w:szCs w:val="22"/>
          <w:lang w:val="en-US"/>
        </w:rPr>
        <w:t xml:space="preserve">intellectual </w:t>
      </w:r>
      <w:r w:rsidR="00F76381" w:rsidRPr="009900B5">
        <w:rPr>
          <w:bCs/>
          <w:sz w:val="22"/>
          <w:szCs w:val="22"/>
          <w:lang w:val="en-US"/>
        </w:rPr>
        <w:t>creations,</w:t>
      </w:r>
      <w:r w:rsidR="009821FA" w:rsidRPr="009900B5">
        <w:rPr>
          <w:bCs/>
          <w:sz w:val="22"/>
          <w:szCs w:val="22"/>
          <w:lang w:val="en-US"/>
        </w:rPr>
        <w:t xml:space="preserve"> for example </w:t>
      </w:r>
      <w:r w:rsidR="00F54FCA" w:rsidRPr="009900B5">
        <w:rPr>
          <w:bCs/>
          <w:sz w:val="22"/>
          <w:szCs w:val="22"/>
          <w:lang w:val="en-US"/>
        </w:rPr>
        <w:t>books, paintings</w:t>
      </w:r>
      <w:r w:rsidR="00F76381" w:rsidRPr="009900B5">
        <w:rPr>
          <w:bCs/>
          <w:sz w:val="22"/>
          <w:szCs w:val="22"/>
          <w:lang w:val="en-US"/>
        </w:rPr>
        <w:t xml:space="preserve">, </w:t>
      </w:r>
      <w:r w:rsidR="00F54FCA" w:rsidRPr="009900B5">
        <w:rPr>
          <w:bCs/>
          <w:sz w:val="22"/>
          <w:szCs w:val="22"/>
          <w:lang w:val="en-US"/>
        </w:rPr>
        <w:t>drawings, musical notes, poems</w:t>
      </w:r>
      <w:r w:rsidR="00F76381" w:rsidRPr="009900B5">
        <w:rPr>
          <w:bCs/>
          <w:sz w:val="22"/>
          <w:szCs w:val="22"/>
          <w:lang w:val="en-US"/>
        </w:rPr>
        <w:t>, computer programs</w:t>
      </w:r>
      <w:r w:rsidR="00CA1021" w:rsidRPr="009900B5">
        <w:rPr>
          <w:bCs/>
          <w:sz w:val="22"/>
          <w:szCs w:val="22"/>
          <w:lang w:val="en-US"/>
        </w:rPr>
        <w:t xml:space="preserve"> and </w:t>
      </w:r>
      <w:r w:rsidR="00F76381" w:rsidRPr="009900B5">
        <w:rPr>
          <w:bCs/>
          <w:sz w:val="22"/>
          <w:szCs w:val="22"/>
          <w:lang w:val="en-US"/>
        </w:rPr>
        <w:t>film</w:t>
      </w:r>
      <w:r w:rsidRPr="009900B5">
        <w:rPr>
          <w:bCs/>
          <w:sz w:val="22"/>
          <w:szCs w:val="22"/>
          <w:lang w:val="en-US"/>
        </w:rPr>
        <w:t xml:space="preserve">. </w:t>
      </w:r>
      <w:r w:rsidRPr="009900B5">
        <w:rPr>
          <w:bCs/>
          <w:sz w:val="22"/>
          <w:szCs w:val="22"/>
          <w:lang w:val="en-US"/>
        </w:rPr>
        <w:br/>
        <w:t>However, ideas themselves are not protected by copyright law</w:t>
      </w:r>
      <w:r w:rsidR="00F76381" w:rsidRPr="009900B5">
        <w:rPr>
          <w:bCs/>
          <w:sz w:val="22"/>
          <w:szCs w:val="22"/>
          <w:lang w:val="en-US"/>
        </w:rPr>
        <w:t xml:space="preserve">. It is only the manner in which </w:t>
      </w:r>
      <w:r w:rsidRPr="009900B5">
        <w:rPr>
          <w:bCs/>
          <w:sz w:val="22"/>
          <w:szCs w:val="22"/>
          <w:lang w:val="en-US"/>
        </w:rPr>
        <w:t>they are expressed is</w:t>
      </w:r>
      <w:r w:rsidR="00F76381" w:rsidRPr="009900B5">
        <w:rPr>
          <w:bCs/>
          <w:sz w:val="22"/>
          <w:szCs w:val="22"/>
          <w:lang w:val="en-US"/>
        </w:rPr>
        <w:t xml:space="preserve"> given protection (WIPO,</w:t>
      </w:r>
      <w:r w:rsidR="00CA1021" w:rsidRPr="009900B5">
        <w:rPr>
          <w:bCs/>
          <w:sz w:val="22"/>
          <w:szCs w:val="22"/>
          <w:lang w:val="en-US"/>
        </w:rPr>
        <w:t xml:space="preserve"> </w:t>
      </w:r>
      <w:r w:rsidR="00F76381" w:rsidRPr="009900B5">
        <w:rPr>
          <w:bCs/>
          <w:sz w:val="22"/>
          <w:szCs w:val="22"/>
          <w:lang w:val="en-US"/>
        </w:rPr>
        <w:t>20</w:t>
      </w:r>
      <w:r w:rsidR="001203D3">
        <w:rPr>
          <w:bCs/>
          <w:sz w:val="22"/>
          <w:szCs w:val="22"/>
          <w:lang w:val="en-US"/>
        </w:rPr>
        <w:t>16</w:t>
      </w:r>
      <w:r w:rsidR="00F76381" w:rsidRPr="009900B5">
        <w:rPr>
          <w:bCs/>
          <w:sz w:val="22"/>
          <w:szCs w:val="22"/>
          <w:lang w:val="en-US"/>
        </w:rPr>
        <w:t>)</w:t>
      </w:r>
      <w:r w:rsidR="00CA1021" w:rsidRPr="009900B5">
        <w:rPr>
          <w:bCs/>
          <w:sz w:val="22"/>
          <w:szCs w:val="22"/>
          <w:lang w:val="en-US"/>
        </w:rPr>
        <w:t>.</w:t>
      </w:r>
      <w:r w:rsidR="00F82BCB" w:rsidRPr="009900B5">
        <w:rPr>
          <w:bCs/>
          <w:sz w:val="22"/>
          <w:szCs w:val="22"/>
          <w:lang w:val="en-US"/>
        </w:rPr>
        <w:t xml:space="preserve"> Copyright law p</w:t>
      </w:r>
      <w:r w:rsidR="00F82BCB" w:rsidRPr="00F82BCB">
        <w:rPr>
          <w:bCs/>
          <w:sz w:val="22"/>
          <w:szCs w:val="22"/>
          <w:lang w:val="en-US"/>
        </w:rPr>
        <w:t>rotect</w:t>
      </w:r>
      <w:r w:rsidR="00F82BCB" w:rsidRPr="009900B5">
        <w:rPr>
          <w:bCs/>
          <w:sz w:val="22"/>
          <w:szCs w:val="22"/>
          <w:lang w:val="en-US"/>
        </w:rPr>
        <w:t>s</w:t>
      </w:r>
      <w:r w:rsidR="00F82BCB" w:rsidRPr="00F82BCB">
        <w:rPr>
          <w:bCs/>
          <w:sz w:val="22"/>
          <w:szCs w:val="22"/>
          <w:lang w:val="en-US"/>
        </w:rPr>
        <w:t xml:space="preserve"> software and digital works such as computer programs, databases, and multimedia creations, which are essential in the digital economy</w:t>
      </w:r>
      <w:r w:rsidR="00F82BCB" w:rsidRPr="009900B5">
        <w:rPr>
          <w:bCs/>
          <w:sz w:val="22"/>
          <w:szCs w:val="22"/>
          <w:lang w:val="en-US"/>
        </w:rPr>
        <w:t>, e</w:t>
      </w:r>
      <w:r w:rsidR="00F82BCB" w:rsidRPr="00F82BCB">
        <w:rPr>
          <w:bCs/>
          <w:sz w:val="22"/>
          <w:szCs w:val="22"/>
          <w:lang w:val="en-US"/>
        </w:rPr>
        <w:t>ncourag</w:t>
      </w:r>
      <w:r w:rsidR="00F82BCB" w:rsidRPr="009900B5">
        <w:rPr>
          <w:bCs/>
          <w:sz w:val="22"/>
          <w:szCs w:val="22"/>
          <w:lang w:val="en-US"/>
        </w:rPr>
        <w:t>e</w:t>
      </w:r>
      <w:r w:rsidR="00F82BCB" w:rsidRPr="00F82BCB">
        <w:rPr>
          <w:bCs/>
          <w:sz w:val="22"/>
          <w:szCs w:val="22"/>
          <w:lang w:val="en-US"/>
        </w:rPr>
        <w:t xml:space="preserve"> creative industries by safeguarding the economic interests of authors and innovators</w:t>
      </w:r>
      <w:r w:rsidR="00F82BCB" w:rsidRPr="009900B5">
        <w:rPr>
          <w:bCs/>
          <w:sz w:val="22"/>
          <w:szCs w:val="22"/>
          <w:lang w:val="en-US"/>
        </w:rPr>
        <w:t xml:space="preserve">. </w:t>
      </w:r>
      <w:r w:rsidR="00BD7D0D" w:rsidRPr="009900B5">
        <w:rPr>
          <w:bCs/>
          <w:sz w:val="22"/>
          <w:szCs w:val="22"/>
          <w:lang w:val="en-US"/>
        </w:rPr>
        <w:t xml:space="preserve">In Malaysia, the relevant statute governing copyright matters is </w:t>
      </w:r>
      <w:r w:rsidR="00611A31" w:rsidRPr="009900B5">
        <w:rPr>
          <w:bCs/>
          <w:sz w:val="22"/>
          <w:szCs w:val="22"/>
          <w:lang w:val="en-US"/>
        </w:rPr>
        <w:t>the Copyright Act 1987</w:t>
      </w:r>
      <w:r w:rsidR="00F82BCB" w:rsidRPr="009900B5">
        <w:rPr>
          <w:bCs/>
          <w:sz w:val="22"/>
          <w:szCs w:val="22"/>
          <w:lang w:val="en-US"/>
        </w:rPr>
        <w:t xml:space="preserve"> </w:t>
      </w:r>
      <w:r w:rsidR="009900B5" w:rsidRPr="009900B5">
        <w:rPr>
          <w:bCs/>
          <w:sz w:val="22"/>
          <w:szCs w:val="22"/>
          <w:lang w:val="en-US"/>
        </w:rPr>
        <w:t>in which</w:t>
      </w:r>
      <w:r w:rsidR="00C646F0">
        <w:rPr>
          <w:bCs/>
          <w:sz w:val="22"/>
          <w:szCs w:val="22"/>
          <w:lang w:val="en-US"/>
        </w:rPr>
        <w:t xml:space="preserve">, it provides that </w:t>
      </w:r>
      <w:r w:rsidR="009900B5" w:rsidRPr="009900B5">
        <w:rPr>
          <w:bCs/>
          <w:sz w:val="22"/>
          <w:szCs w:val="22"/>
          <w:lang w:val="en-US"/>
        </w:rPr>
        <w:t xml:space="preserve">the duration of protection for </w:t>
      </w:r>
      <w:r w:rsidR="009900B5">
        <w:rPr>
          <w:bCs/>
          <w:sz w:val="22"/>
          <w:szCs w:val="22"/>
        </w:rPr>
        <w:t>l</w:t>
      </w:r>
      <w:r w:rsidR="00F82BCB" w:rsidRPr="009900B5">
        <w:rPr>
          <w:bCs/>
          <w:sz w:val="22"/>
          <w:szCs w:val="22"/>
        </w:rPr>
        <w:t>iterary, musical</w:t>
      </w:r>
      <w:r w:rsidR="009900B5">
        <w:rPr>
          <w:bCs/>
          <w:sz w:val="22"/>
          <w:szCs w:val="22"/>
        </w:rPr>
        <w:t xml:space="preserve"> </w:t>
      </w:r>
      <w:r w:rsidR="00F82BCB" w:rsidRPr="009900B5">
        <w:rPr>
          <w:bCs/>
          <w:sz w:val="22"/>
          <w:szCs w:val="22"/>
        </w:rPr>
        <w:t>and artistic works</w:t>
      </w:r>
      <w:r w:rsidR="009900B5" w:rsidRPr="009900B5">
        <w:rPr>
          <w:bCs/>
          <w:sz w:val="22"/>
          <w:szCs w:val="22"/>
        </w:rPr>
        <w:t xml:space="preserve"> </w:t>
      </w:r>
      <w:r w:rsidR="00C646F0" w:rsidRPr="00C646F0">
        <w:rPr>
          <w:bCs/>
          <w:sz w:val="22"/>
          <w:szCs w:val="22"/>
        </w:rPr>
        <w:t>shall subsist during the life of the author and continue to subsist until the expiry of a period of fifty years after his death</w:t>
      </w:r>
      <w:r w:rsidR="00C646F0">
        <w:rPr>
          <w:bCs/>
          <w:sz w:val="22"/>
          <w:szCs w:val="22"/>
        </w:rPr>
        <w:t xml:space="preserve"> </w:t>
      </w:r>
      <w:r w:rsidR="009900B5">
        <w:rPr>
          <w:bCs/>
          <w:sz w:val="22"/>
          <w:szCs w:val="22"/>
        </w:rPr>
        <w:t>(section</w:t>
      </w:r>
      <w:r w:rsidR="00C646F0">
        <w:rPr>
          <w:bCs/>
          <w:sz w:val="22"/>
          <w:szCs w:val="22"/>
        </w:rPr>
        <w:t xml:space="preserve"> 17(1) Copyright Act 1987</w:t>
      </w:r>
      <w:r w:rsidR="009900B5">
        <w:rPr>
          <w:bCs/>
          <w:sz w:val="22"/>
          <w:szCs w:val="22"/>
        </w:rPr>
        <w:t>)</w:t>
      </w:r>
      <w:r w:rsidR="00C646F0">
        <w:rPr>
          <w:bCs/>
          <w:sz w:val="22"/>
          <w:szCs w:val="22"/>
        </w:rPr>
        <w:t>.</w:t>
      </w:r>
      <w:r w:rsidR="009900B5">
        <w:rPr>
          <w:bCs/>
          <w:sz w:val="22"/>
          <w:szCs w:val="22"/>
        </w:rPr>
        <w:t xml:space="preserve"> </w:t>
      </w:r>
    </w:p>
    <w:p w14:paraId="5F3894B1" w14:textId="77777777" w:rsidR="00FD199A" w:rsidRDefault="00FD199A" w:rsidP="0053514C">
      <w:pPr>
        <w:rPr>
          <w:b/>
          <w:sz w:val="22"/>
          <w:szCs w:val="22"/>
        </w:rPr>
      </w:pPr>
    </w:p>
    <w:p w14:paraId="78279257" w14:textId="77777777" w:rsidR="00C9679D" w:rsidRPr="00361013" w:rsidRDefault="00C9679D" w:rsidP="00913324">
      <w:pPr>
        <w:jc w:val="both"/>
        <w:rPr>
          <w:b/>
          <w:bCs/>
          <w:sz w:val="22"/>
          <w:szCs w:val="22"/>
          <w:lang w:val="en-US"/>
        </w:rPr>
      </w:pPr>
      <w:r w:rsidRPr="00361013">
        <w:rPr>
          <w:b/>
          <w:bCs/>
          <w:sz w:val="22"/>
          <w:szCs w:val="22"/>
          <w:lang w:val="en-US"/>
        </w:rPr>
        <w:t xml:space="preserve">3.2 Trademark </w:t>
      </w:r>
    </w:p>
    <w:p w14:paraId="425FA5E8" w14:textId="1DFFC999" w:rsidR="0053514C" w:rsidRPr="0042539E" w:rsidRDefault="009A154E" w:rsidP="00913324">
      <w:pPr>
        <w:jc w:val="both"/>
        <w:rPr>
          <w:sz w:val="22"/>
          <w:szCs w:val="22"/>
          <w:lang w:val="en-US"/>
        </w:rPr>
      </w:pPr>
      <w:r w:rsidRPr="009A154E">
        <w:rPr>
          <w:sz w:val="22"/>
          <w:szCs w:val="22"/>
          <w:lang w:val="en-US"/>
        </w:rPr>
        <w:t xml:space="preserve">A trademark is a </w:t>
      </w:r>
      <w:r w:rsidR="003F4DDA">
        <w:rPr>
          <w:sz w:val="22"/>
          <w:szCs w:val="22"/>
          <w:lang w:val="en-US"/>
        </w:rPr>
        <w:t xml:space="preserve">sign </w:t>
      </w:r>
      <w:r w:rsidRPr="009A154E">
        <w:rPr>
          <w:sz w:val="22"/>
          <w:szCs w:val="22"/>
          <w:lang w:val="en-US"/>
        </w:rPr>
        <w:t>used to identify</w:t>
      </w:r>
      <w:r>
        <w:rPr>
          <w:sz w:val="22"/>
          <w:szCs w:val="22"/>
          <w:lang w:val="en-US"/>
        </w:rPr>
        <w:t xml:space="preserve"> </w:t>
      </w:r>
      <w:r w:rsidR="009E492C">
        <w:rPr>
          <w:sz w:val="22"/>
          <w:szCs w:val="22"/>
          <w:lang w:val="en-US"/>
        </w:rPr>
        <w:t xml:space="preserve">goods or services </w:t>
      </w:r>
      <w:r w:rsidR="00FA5940">
        <w:rPr>
          <w:sz w:val="22"/>
          <w:szCs w:val="22"/>
          <w:lang w:val="en-US"/>
        </w:rPr>
        <w:t xml:space="preserve">provided </w:t>
      </w:r>
      <w:r w:rsidR="009E492C">
        <w:rPr>
          <w:sz w:val="22"/>
          <w:szCs w:val="22"/>
          <w:lang w:val="en-US"/>
        </w:rPr>
        <w:t xml:space="preserve">by </w:t>
      </w:r>
      <w:r w:rsidRPr="009A154E">
        <w:rPr>
          <w:sz w:val="22"/>
          <w:szCs w:val="22"/>
          <w:lang w:val="en-US"/>
        </w:rPr>
        <w:t>an entity or business</w:t>
      </w:r>
      <w:r w:rsidR="00FA5940">
        <w:rPr>
          <w:sz w:val="22"/>
          <w:szCs w:val="22"/>
          <w:lang w:val="en-US"/>
        </w:rPr>
        <w:t xml:space="preserve"> </w:t>
      </w:r>
      <w:r w:rsidRPr="009A154E">
        <w:rPr>
          <w:sz w:val="22"/>
          <w:szCs w:val="22"/>
          <w:lang w:val="en-US"/>
        </w:rPr>
        <w:t>provider of a</w:t>
      </w:r>
      <w:r w:rsidR="0018088D">
        <w:rPr>
          <w:sz w:val="22"/>
          <w:szCs w:val="22"/>
          <w:lang w:val="en-US"/>
        </w:rPr>
        <w:t xml:space="preserve"> </w:t>
      </w:r>
      <w:r w:rsidRPr="009A154E">
        <w:rPr>
          <w:sz w:val="22"/>
          <w:szCs w:val="22"/>
          <w:lang w:val="en-US"/>
        </w:rPr>
        <w:t>particular good or service</w:t>
      </w:r>
      <w:r w:rsidR="00803A89">
        <w:rPr>
          <w:sz w:val="22"/>
          <w:szCs w:val="22"/>
          <w:lang w:val="en-US"/>
        </w:rPr>
        <w:t xml:space="preserve"> (</w:t>
      </w:r>
      <w:r w:rsidR="00803A89" w:rsidRPr="00046445">
        <w:rPr>
          <w:sz w:val="22"/>
          <w:szCs w:val="22"/>
        </w:rPr>
        <w:t>Zade, M. S</w:t>
      </w:r>
      <w:r w:rsidR="00803A89">
        <w:rPr>
          <w:sz w:val="22"/>
          <w:szCs w:val="22"/>
          <w:lang w:val="en-US"/>
        </w:rPr>
        <w:t xml:space="preserve"> et al. 2023)</w:t>
      </w:r>
      <w:r w:rsidR="0022238D">
        <w:rPr>
          <w:sz w:val="22"/>
          <w:szCs w:val="22"/>
          <w:lang w:val="en-US"/>
        </w:rPr>
        <w:t>. Several categories of marks exist, namely certification marks, collective marks and service marks. Certification marks are given due to adherence to certain standards while collective marks are used to indicate an association. Meanwhile, service marks are marks used by entrepreneurs in connection to services they offered in the market</w:t>
      </w:r>
      <w:r w:rsidR="0042539E">
        <w:rPr>
          <w:sz w:val="22"/>
          <w:szCs w:val="22"/>
          <w:lang w:val="en-US"/>
        </w:rPr>
        <w:t xml:space="preserve">. Trademarks enable consumers to distinguish goods or services offered by one entrepreneur from those of others in the market. It also enhances the visibility of a particular product or services as such marks can be used to promote and sell such products or services in the market </w:t>
      </w:r>
      <w:r w:rsidR="0022238D">
        <w:rPr>
          <w:sz w:val="22"/>
          <w:szCs w:val="22"/>
          <w:lang w:val="en-US"/>
        </w:rPr>
        <w:lastRenderedPageBreak/>
        <w:t xml:space="preserve">(WIPO, 2016). </w:t>
      </w:r>
      <w:r w:rsidR="00B32AB0">
        <w:rPr>
          <w:sz w:val="22"/>
          <w:szCs w:val="22"/>
          <w:lang w:val="en-US"/>
        </w:rPr>
        <w:t>According to the Trademarks Act 2019,</w:t>
      </w:r>
      <w:r w:rsidR="0022238D">
        <w:rPr>
          <w:sz w:val="22"/>
          <w:szCs w:val="22"/>
          <w:lang w:val="en-US"/>
        </w:rPr>
        <w:t xml:space="preserve"> a registered trademark is given 10 years protection upon registration at MyIPO provided all the necessary requirements have been fulfilled. A trademark can be renewed indefinitely as long as the renewal fees are paid accordingly. </w:t>
      </w:r>
      <w:r w:rsidR="00FD199A">
        <w:rPr>
          <w:sz w:val="22"/>
          <w:szCs w:val="22"/>
          <w:lang w:val="en-US"/>
        </w:rPr>
        <w:t xml:space="preserve"> </w:t>
      </w:r>
      <w:r w:rsidR="00B32AB0">
        <w:rPr>
          <w:sz w:val="22"/>
          <w:szCs w:val="22"/>
          <w:lang w:val="en-US"/>
        </w:rPr>
        <w:t xml:space="preserve"> </w:t>
      </w:r>
    </w:p>
    <w:p w14:paraId="61486F1B" w14:textId="77777777" w:rsidR="0053514C" w:rsidRDefault="0053514C" w:rsidP="0053514C">
      <w:pPr>
        <w:rPr>
          <w:sz w:val="22"/>
          <w:szCs w:val="22"/>
        </w:rPr>
      </w:pPr>
    </w:p>
    <w:p w14:paraId="505688A1" w14:textId="3B666B28" w:rsidR="00BC5E0A" w:rsidRPr="00361013" w:rsidRDefault="00BC5E0A" w:rsidP="0053514C">
      <w:pPr>
        <w:rPr>
          <w:b/>
          <w:bCs/>
          <w:sz w:val="22"/>
          <w:szCs w:val="22"/>
        </w:rPr>
      </w:pPr>
      <w:r w:rsidRPr="00361013">
        <w:rPr>
          <w:b/>
          <w:bCs/>
          <w:sz w:val="22"/>
          <w:szCs w:val="22"/>
        </w:rPr>
        <w:t xml:space="preserve">3.3 Patent </w:t>
      </w:r>
    </w:p>
    <w:p w14:paraId="65FA4669" w14:textId="1FBE8228" w:rsidR="00510A45" w:rsidRPr="00C646F0" w:rsidRDefault="00510A45" w:rsidP="00BB37A9">
      <w:pPr>
        <w:jc w:val="both"/>
        <w:rPr>
          <w:sz w:val="22"/>
          <w:szCs w:val="22"/>
          <w:lang w:val="en-US"/>
        </w:rPr>
      </w:pPr>
      <w:r w:rsidRPr="00510A45">
        <w:rPr>
          <w:sz w:val="22"/>
          <w:szCs w:val="22"/>
          <w:lang w:val="en-US"/>
        </w:rPr>
        <w:t>A patent is a government grant that gives an inventor the right to temporary, exclusive protection. During this period, the patented invention can only be used by the inventor or someone who has been given permission by the inventor (B. Fowlston, 1984). By providing temporary exclusivity, patents encourage innovation and give creators control over how their inventions are used commercially (B. Lionel et al., 2001).</w:t>
      </w:r>
      <w:r w:rsidR="00C646F0">
        <w:rPr>
          <w:sz w:val="22"/>
          <w:szCs w:val="22"/>
          <w:lang w:val="en-US"/>
        </w:rPr>
        <w:t xml:space="preserve"> </w:t>
      </w:r>
      <w:r w:rsidRPr="00510A45">
        <w:rPr>
          <w:sz w:val="22"/>
          <w:szCs w:val="22"/>
        </w:rPr>
        <w:t>A</w:t>
      </w:r>
      <w:r w:rsidR="009900B5">
        <w:rPr>
          <w:sz w:val="22"/>
          <w:szCs w:val="22"/>
        </w:rPr>
        <w:t xml:space="preserve">nother </w:t>
      </w:r>
      <w:r w:rsidRPr="00510A45">
        <w:rPr>
          <w:sz w:val="22"/>
          <w:szCs w:val="22"/>
        </w:rPr>
        <w:t xml:space="preserve">related form of protection </w:t>
      </w:r>
      <w:r w:rsidR="009900B5">
        <w:rPr>
          <w:sz w:val="22"/>
          <w:szCs w:val="22"/>
        </w:rPr>
        <w:t xml:space="preserve">which comes under the purview of the patent law </w:t>
      </w:r>
      <w:r w:rsidRPr="00510A45">
        <w:rPr>
          <w:sz w:val="22"/>
          <w:szCs w:val="22"/>
        </w:rPr>
        <w:t>is utility innovation</w:t>
      </w:r>
      <w:r w:rsidR="009F2BD0">
        <w:rPr>
          <w:sz w:val="22"/>
          <w:szCs w:val="22"/>
        </w:rPr>
        <w:t xml:space="preserve">, </w:t>
      </w:r>
      <w:r w:rsidRPr="00510A45">
        <w:rPr>
          <w:sz w:val="22"/>
          <w:szCs w:val="22"/>
        </w:rPr>
        <w:t>also known as a petty patent, innovation patent, or short-term patent (WIPO, 2004). This option is available to inventors whose creations do not fully satisfy the requirements for standard patent protection</w:t>
      </w:r>
      <w:r w:rsidR="0042539E">
        <w:rPr>
          <w:sz w:val="22"/>
          <w:szCs w:val="22"/>
        </w:rPr>
        <w:t xml:space="preserve">, which is </w:t>
      </w:r>
      <w:r w:rsidRPr="00510A45">
        <w:rPr>
          <w:sz w:val="22"/>
          <w:szCs w:val="22"/>
        </w:rPr>
        <w:t>inventive steps</w:t>
      </w:r>
      <w:r w:rsidR="005013CD">
        <w:rPr>
          <w:sz w:val="22"/>
          <w:szCs w:val="22"/>
        </w:rPr>
        <w:t xml:space="preserve"> (section 11 Patents Act 1983). </w:t>
      </w:r>
      <w:r w:rsidR="00C646F0">
        <w:rPr>
          <w:sz w:val="22"/>
          <w:szCs w:val="22"/>
        </w:rPr>
        <w:t xml:space="preserve">Patent law grants </w:t>
      </w:r>
      <w:r w:rsidRPr="00510A45">
        <w:rPr>
          <w:sz w:val="22"/>
          <w:szCs w:val="22"/>
        </w:rPr>
        <w:t xml:space="preserve">protection </w:t>
      </w:r>
      <w:r w:rsidR="00C646F0">
        <w:rPr>
          <w:sz w:val="22"/>
          <w:szCs w:val="22"/>
        </w:rPr>
        <w:t xml:space="preserve">to patent owners </w:t>
      </w:r>
      <w:r w:rsidRPr="00510A45">
        <w:rPr>
          <w:sz w:val="22"/>
          <w:szCs w:val="22"/>
        </w:rPr>
        <w:t>for a maximum of 20 years from the filing date, provided that all statutory requirements are met (</w:t>
      </w:r>
      <w:r w:rsidR="005013CD">
        <w:rPr>
          <w:sz w:val="22"/>
          <w:szCs w:val="22"/>
        </w:rPr>
        <w:t>s</w:t>
      </w:r>
      <w:r w:rsidRPr="00510A45">
        <w:rPr>
          <w:sz w:val="22"/>
          <w:szCs w:val="22"/>
        </w:rPr>
        <w:t>ection 35</w:t>
      </w:r>
      <w:r w:rsidR="005013CD">
        <w:rPr>
          <w:sz w:val="22"/>
          <w:szCs w:val="22"/>
        </w:rPr>
        <w:t xml:space="preserve"> </w:t>
      </w:r>
      <w:r w:rsidRPr="00510A45">
        <w:rPr>
          <w:sz w:val="22"/>
          <w:szCs w:val="22"/>
        </w:rPr>
        <w:t>Patents Act 1983).</w:t>
      </w:r>
    </w:p>
    <w:p w14:paraId="6B73886B" w14:textId="77777777" w:rsidR="00BC5E0A" w:rsidRDefault="00BC5E0A" w:rsidP="0053514C">
      <w:pPr>
        <w:rPr>
          <w:sz w:val="22"/>
          <w:szCs w:val="22"/>
        </w:rPr>
      </w:pPr>
    </w:p>
    <w:p w14:paraId="6B3ABBB4" w14:textId="77777777" w:rsidR="00C9679D" w:rsidRDefault="00C9679D" w:rsidP="0053514C">
      <w:pPr>
        <w:rPr>
          <w:b/>
          <w:sz w:val="22"/>
          <w:szCs w:val="22"/>
        </w:rPr>
      </w:pPr>
    </w:p>
    <w:p w14:paraId="02C8F940" w14:textId="473FCF58" w:rsidR="0053514C" w:rsidRDefault="0053514C" w:rsidP="0053514C">
      <w:pPr>
        <w:rPr>
          <w:b/>
          <w:sz w:val="22"/>
          <w:szCs w:val="22"/>
        </w:rPr>
      </w:pPr>
      <w:r>
        <w:rPr>
          <w:b/>
          <w:sz w:val="22"/>
          <w:szCs w:val="22"/>
        </w:rPr>
        <w:t>3.4 Industrial Design</w:t>
      </w:r>
      <w:r w:rsidR="0034629C">
        <w:rPr>
          <w:b/>
          <w:sz w:val="22"/>
          <w:szCs w:val="22"/>
        </w:rPr>
        <w:t>s</w:t>
      </w:r>
      <w:r>
        <w:rPr>
          <w:b/>
          <w:sz w:val="22"/>
          <w:szCs w:val="22"/>
        </w:rPr>
        <w:t xml:space="preserve"> </w:t>
      </w:r>
    </w:p>
    <w:p w14:paraId="6893813F" w14:textId="24EEA27F" w:rsidR="009F2BD0" w:rsidRPr="009F2BD0" w:rsidRDefault="009F2BD0" w:rsidP="009900B5">
      <w:pPr>
        <w:jc w:val="both"/>
        <w:rPr>
          <w:sz w:val="22"/>
          <w:szCs w:val="22"/>
          <w:lang w:val="en-US"/>
        </w:rPr>
      </w:pPr>
      <w:r>
        <w:rPr>
          <w:sz w:val="22"/>
          <w:szCs w:val="22"/>
          <w:lang w:val="en-US"/>
        </w:rPr>
        <w:t>I</w:t>
      </w:r>
      <w:r w:rsidRPr="009F2BD0">
        <w:rPr>
          <w:sz w:val="22"/>
          <w:szCs w:val="22"/>
          <w:lang w:val="en-US"/>
        </w:rPr>
        <w:t>ndustrial designs</w:t>
      </w:r>
      <w:r>
        <w:rPr>
          <w:sz w:val="22"/>
          <w:szCs w:val="22"/>
          <w:lang w:val="en-US"/>
        </w:rPr>
        <w:t xml:space="preserve"> refer to </w:t>
      </w:r>
      <w:r w:rsidRPr="009F2BD0">
        <w:rPr>
          <w:sz w:val="22"/>
          <w:szCs w:val="22"/>
          <w:lang w:val="en-US"/>
        </w:rPr>
        <w:t xml:space="preserve">an article's decorative or artistic features, such as line or color compositions or any three-dimensional shapes that </w:t>
      </w:r>
      <w:r>
        <w:rPr>
          <w:sz w:val="22"/>
          <w:szCs w:val="22"/>
          <w:lang w:val="en-US"/>
        </w:rPr>
        <w:t>confers</w:t>
      </w:r>
      <w:r w:rsidRPr="009F2BD0">
        <w:rPr>
          <w:sz w:val="22"/>
          <w:szCs w:val="22"/>
          <w:lang w:val="en-US"/>
        </w:rPr>
        <w:t xml:space="preserve"> a product or handcraft a unique look. </w:t>
      </w:r>
      <w:r>
        <w:rPr>
          <w:sz w:val="22"/>
          <w:szCs w:val="22"/>
          <w:lang w:val="en-US"/>
        </w:rPr>
        <w:t xml:space="preserve">One of the primary importance in respect of industrial designs criteria is that </w:t>
      </w:r>
      <w:r w:rsidR="009900B5">
        <w:rPr>
          <w:sz w:val="22"/>
          <w:szCs w:val="22"/>
          <w:lang w:val="en-US"/>
        </w:rPr>
        <w:t xml:space="preserve">such design </w:t>
      </w:r>
      <w:r>
        <w:rPr>
          <w:sz w:val="22"/>
          <w:szCs w:val="22"/>
          <w:lang w:val="en-US"/>
        </w:rPr>
        <w:t>need</w:t>
      </w:r>
      <w:r w:rsidR="009900B5">
        <w:rPr>
          <w:sz w:val="22"/>
          <w:szCs w:val="22"/>
          <w:lang w:val="en-US"/>
        </w:rPr>
        <w:t>s</w:t>
      </w:r>
      <w:r>
        <w:rPr>
          <w:sz w:val="22"/>
          <w:szCs w:val="22"/>
          <w:lang w:val="en-US"/>
        </w:rPr>
        <w:t xml:space="preserve"> to </w:t>
      </w:r>
      <w:r w:rsidRPr="009F2BD0">
        <w:rPr>
          <w:sz w:val="22"/>
          <w:szCs w:val="22"/>
          <w:lang w:val="en-US"/>
        </w:rPr>
        <w:t>be visually appealing</w:t>
      </w:r>
      <w:r>
        <w:rPr>
          <w:sz w:val="22"/>
          <w:szCs w:val="22"/>
          <w:lang w:val="en-US"/>
        </w:rPr>
        <w:t xml:space="preserve"> and capable of </w:t>
      </w:r>
      <w:r w:rsidR="009900B5">
        <w:rPr>
          <w:sz w:val="22"/>
          <w:szCs w:val="22"/>
          <w:lang w:val="en-US"/>
        </w:rPr>
        <w:t>being reproducible</w:t>
      </w:r>
      <w:r>
        <w:rPr>
          <w:sz w:val="22"/>
          <w:szCs w:val="22"/>
          <w:lang w:val="en-US"/>
        </w:rPr>
        <w:t xml:space="preserve"> by industrial process</w:t>
      </w:r>
      <w:r w:rsidR="009900B5">
        <w:rPr>
          <w:sz w:val="22"/>
          <w:szCs w:val="22"/>
          <w:lang w:val="en-US"/>
        </w:rPr>
        <w:t xml:space="preserve"> (WIPO, 2016)</w:t>
      </w:r>
      <w:r w:rsidR="00A0291F">
        <w:rPr>
          <w:sz w:val="22"/>
          <w:szCs w:val="22"/>
          <w:lang w:val="en-US"/>
        </w:rPr>
        <w:t>.</w:t>
      </w:r>
      <w:r w:rsidR="00164922">
        <w:rPr>
          <w:sz w:val="22"/>
          <w:szCs w:val="22"/>
          <w:lang w:val="en-US"/>
        </w:rPr>
        <w:t xml:space="preserve"> The Industrial Designs Act 1996 is the</w:t>
      </w:r>
      <w:r w:rsidR="005013CD">
        <w:rPr>
          <w:sz w:val="22"/>
          <w:szCs w:val="22"/>
          <w:lang w:val="en-US"/>
        </w:rPr>
        <w:t xml:space="preserve"> relevant legislation</w:t>
      </w:r>
      <w:r w:rsidR="00164922">
        <w:rPr>
          <w:sz w:val="22"/>
          <w:szCs w:val="22"/>
          <w:lang w:val="en-US"/>
        </w:rPr>
        <w:t xml:space="preserve"> </w:t>
      </w:r>
      <w:r w:rsidR="005013CD">
        <w:rPr>
          <w:sz w:val="22"/>
          <w:szCs w:val="22"/>
          <w:lang w:val="en-US"/>
        </w:rPr>
        <w:t xml:space="preserve">in Malaysia </w:t>
      </w:r>
      <w:r w:rsidR="00164922">
        <w:rPr>
          <w:sz w:val="22"/>
          <w:szCs w:val="22"/>
          <w:lang w:val="en-US"/>
        </w:rPr>
        <w:t xml:space="preserve">which </w:t>
      </w:r>
      <w:r w:rsidR="005013CD">
        <w:rPr>
          <w:sz w:val="22"/>
          <w:szCs w:val="22"/>
          <w:lang w:val="en-US"/>
        </w:rPr>
        <w:t xml:space="preserve">provides </w:t>
      </w:r>
      <w:r w:rsidR="00164922">
        <w:rPr>
          <w:sz w:val="22"/>
          <w:szCs w:val="22"/>
          <w:lang w:val="en-US"/>
        </w:rPr>
        <w:t xml:space="preserve">matters relating to industrial designs such as the requirements for registering industrial designs, the scope of rights of the owner of industrial designs and conducts amounting to infringement of industrial design owners’ rights. Upon successful registration of </w:t>
      </w:r>
      <w:r w:rsidR="00164922" w:rsidRPr="00C646F0">
        <w:rPr>
          <w:sz w:val="22"/>
          <w:szCs w:val="22"/>
          <w:lang w:val="en-US"/>
        </w:rPr>
        <w:t xml:space="preserve">industrial designs at MyIPO, the law provides 5 years protection </w:t>
      </w:r>
      <w:r w:rsidR="00C646F0" w:rsidRPr="00C646F0">
        <w:rPr>
          <w:sz w:val="22"/>
          <w:szCs w:val="22"/>
          <w:lang w:val="en-US"/>
        </w:rPr>
        <w:t>to t</w:t>
      </w:r>
      <w:r w:rsidR="00164922" w:rsidRPr="00C646F0">
        <w:rPr>
          <w:sz w:val="22"/>
          <w:szCs w:val="22"/>
          <w:lang w:val="en-US"/>
        </w:rPr>
        <w:t xml:space="preserve">he </w:t>
      </w:r>
      <w:r w:rsidR="00C646F0" w:rsidRPr="00C646F0">
        <w:rPr>
          <w:sz w:val="22"/>
          <w:szCs w:val="22"/>
          <w:lang w:val="en-US"/>
        </w:rPr>
        <w:t xml:space="preserve">owner of </w:t>
      </w:r>
      <w:r w:rsidR="00164922" w:rsidRPr="00C646F0">
        <w:rPr>
          <w:sz w:val="22"/>
          <w:szCs w:val="22"/>
          <w:lang w:val="en-US"/>
        </w:rPr>
        <w:t xml:space="preserve">industrial designs and </w:t>
      </w:r>
      <w:r w:rsidR="00C646F0" w:rsidRPr="00C646F0">
        <w:rPr>
          <w:sz w:val="22"/>
          <w:szCs w:val="22"/>
          <w:lang w:val="en-US"/>
        </w:rPr>
        <w:t xml:space="preserve">may be extended for four </w:t>
      </w:r>
      <w:r w:rsidR="005013CD" w:rsidRPr="00C646F0">
        <w:rPr>
          <w:sz w:val="22"/>
          <w:szCs w:val="22"/>
          <w:lang w:val="en-US"/>
        </w:rPr>
        <w:t>consecutive</w:t>
      </w:r>
      <w:r w:rsidR="00C646F0" w:rsidRPr="00C646F0">
        <w:rPr>
          <w:sz w:val="22"/>
          <w:szCs w:val="22"/>
          <w:lang w:val="en-US"/>
        </w:rPr>
        <w:t xml:space="preserve"> terms of five years each (section 25(1) &amp; (2) Industrial Designs Act 1996)</w:t>
      </w:r>
      <w:r w:rsidR="00164922" w:rsidRPr="00C646F0">
        <w:rPr>
          <w:sz w:val="22"/>
          <w:szCs w:val="22"/>
          <w:lang w:val="en-US"/>
        </w:rPr>
        <w:t>.</w:t>
      </w:r>
      <w:r w:rsidR="00164922">
        <w:rPr>
          <w:sz w:val="22"/>
          <w:szCs w:val="22"/>
          <w:lang w:val="en-US"/>
        </w:rPr>
        <w:t xml:space="preserve"> </w:t>
      </w:r>
    </w:p>
    <w:p w14:paraId="7D62CE91" w14:textId="77777777" w:rsidR="009F2BD0" w:rsidRDefault="009F2BD0" w:rsidP="0053514C">
      <w:pPr>
        <w:rPr>
          <w:sz w:val="22"/>
          <w:szCs w:val="22"/>
        </w:rPr>
      </w:pPr>
    </w:p>
    <w:p w14:paraId="3300F148" w14:textId="77777777" w:rsidR="009F2BD0" w:rsidRDefault="009F2BD0" w:rsidP="0053514C">
      <w:pPr>
        <w:rPr>
          <w:sz w:val="22"/>
          <w:szCs w:val="22"/>
        </w:rPr>
      </w:pPr>
    </w:p>
    <w:p w14:paraId="79E6AE57" w14:textId="64761B33" w:rsidR="0053514C" w:rsidRDefault="0053514C" w:rsidP="0053514C">
      <w:pPr>
        <w:rPr>
          <w:b/>
          <w:sz w:val="22"/>
          <w:szCs w:val="22"/>
        </w:rPr>
      </w:pPr>
      <w:r>
        <w:rPr>
          <w:b/>
          <w:sz w:val="22"/>
          <w:szCs w:val="22"/>
        </w:rPr>
        <w:t xml:space="preserve">3.5 Trade secret </w:t>
      </w:r>
    </w:p>
    <w:p w14:paraId="35D38AD6" w14:textId="06077F35" w:rsidR="0053514C" w:rsidRPr="00EE3831" w:rsidRDefault="009F2BD0" w:rsidP="00EE3831">
      <w:pPr>
        <w:jc w:val="both"/>
        <w:rPr>
          <w:sz w:val="22"/>
          <w:szCs w:val="22"/>
          <w:lang w:val="en-US"/>
        </w:rPr>
      </w:pPr>
      <w:r w:rsidRPr="00EE3831">
        <w:rPr>
          <w:sz w:val="22"/>
          <w:szCs w:val="22"/>
          <w:lang w:val="en-US"/>
        </w:rPr>
        <w:t>Trade secrets are protected under common law principles in Malaysia, mainly through contractual agreements and the doctrine of breach of confidence, as there is no specific legislation governing them.</w:t>
      </w:r>
      <w:r>
        <w:rPr>
          <w:sz w:val="22"/>
          <w:szCs w:val="22"/>
          <w:lang w:val="en-US"/>
        </w:rPr>
        <w:t xml:space="preserve"> </w:t>
      </w:r>
      <w:r w:rsidR="003B003A" w:rsidRPr="003B003A">
        <w:rPr>
          <w:sz w:val="22"/>
          <w:szCs w:val="22"/>
          <w:lang w:val="en-US"/>
        </w:rPr>
        <w:t xml:space="preserve">Trade secret </w:t>
      </w:r>
      <w:r w:rsidR="003B003A">
        <w:rPr>
          <w:sz w:val="22"/>
          <w:szCs w:val="22"/>
          <w:lang w:val="en-US"/>
        </w:rPr>
        <w:t xml:space="preserve">is a form of </w:t>
      </w:r>
      <w:r w:rsidR="003B003A" w:rsidRPr="003B003A">
        <w:rPr>
          <w:sz w:val="22"/>
          <w:szCs w:val="22"/>
          <w:lang w:val="en-US"/>
        </w:rPr>
        <w:t>intellectual property that include</w:t>
      </w:r>
      <w:r w:rsidR="005013CD">
        <w:rPr>
          <w:sz w:val="22"/>
          <w:szCs w:val="22"/>
          <w:lang w:val="en-US"/>
        </w:rPr>
        <w:t>s</w:t>
      </w:r>
      <w:r w:rsidR="003B003A" w:rsidRPr="003B003A">
        <w:rPr>
          <w:sz w:val="22"/>
          <w:szCs w:val="22"/>
          <w:lang w:val="en-US"/>
        </w:rPr>
        <w:t xml:space="preserve"> formulas, processes, techniques, concepts, equipment, themes</w:t>
      </w:r>
      <w:r w:rsidR="003B003A">
        <w:rPr>
          <w:sz w:val="22"/>
          <w:szCs w:val="22"/>
          <w:lang w:val="en-US"/>
        </w:rPr>
        <w:t xml:space="preserve"> </w:t>
      </w:r>
      <w:r w:rsidR="003B003A" w:rsidRPr="003B003A">
        <w:rPr>
          <w:sz w:val="22"/>
          <w:szCs w:val="22"/>
          <w:lang w:val="en-US"/>
        </w:rPr>
        <w:t xml:space="preserve">and information collections. They have intrinsic value because they are </w:t>
      </w:r>
      <w:r w:rsidR="003B003A">
        <w:rPr>
          <w:sz w:val="22"/>
          <w:szCs w:val="22"/>
          <w:lang w:val="en-US"/>
        </w:rPr>
        <w:t xml:space="preserve">kept confidential from the public in which the </w:t>
      </w:r>
      <w:r w:rsidR="003B003A" w:rsidRPr="003B003A">
        <w:rPr>
          <w:sz w:val="22"/>
          <w:szCs w:val="22"/>
          <w:lang w:val="en-US"/>
        </w:rPr>
        <w:t>owner takes reasonable measures to keep them secret</w:t>
      </w:r>
      <w:r w:rsidR="00E5366E">
        <w:rPr>
          <w:sz w:val="22"/>
          <w:szCs w:val="22"/>
          <w:lang w:val="en-US"/>
        </w:rPr>
        <w:t xml:space="preserve"> (</w:t>
      </w:r>
      <w:r w:rsidR="00E5366E" w:rsidRPr="00046445">
        <w:rPr>
          <w:sz w:val="22"/>
          <w:szCs w:val="22"/>
        </w:rPr>
        <w:t>Zade, M. S</w:t>
      </w:r>
      <w:r w:rsidR="00E5366E">
        <w:rPr>
          <w:sz w:val="22"/>
          <w:szCs w:val="22"/>
          <w:lang w:val="en-US"/>
        </w:rPr>
        <w:t xml:space="preserve"> et al. 2023). </w:t>
      </w:r>
      <w:r w:rsidR="00EE3831" w:rsidRPr="00EE3831">
        <w:rPr>
          <w:sz w:val="22"/>
          <w:szCs w:val="22"/>
          <w:lang w:val="en-US"/>
        </w:rPr>
        <w:t>By preventing</w:t>
      </w:r>
      <w:r>
        <w:rPr>
          <w:sz w:val="22"/>
          <w:szCs w:val="22"/>
          <w:lang w:val="en-US"/>
        </w:rPr>
        <w:t xml:space="preserve"> </w:t>
      </w:r>
      <w:r w:rsidR="00EE3831" w:rsidRPr="00EE3831">
        <w:rPr>
          <w:sz w:val="22"/>
          <w:szCs w:val="22"/>
          <w:lang w:val="en-US"/>
        </w:rPr>
        <w:t xml:space="preserve">improper use of proprietary knowledge, trade secret safeguards companies and </w:t>
      </w:r>
      <w:r w:rsidR="009900B5" w:rsidRPr="00EE3831">
        <w:rPr>
          <w:sz w:val="22"/>
          <w:szCs w:val="22"/>
          <w:lang w:val="en-US"/>
        </w:rPr>
        <w:t>maintain</w:t>
      </w:r>
      <w:r w:rsidR="00EE3831" w:rsidRPr="00EE3831">
        <w:rPr>
          <w:sz w:val="22"/>
          <w:szCs w:val="22"/>
          <w:lang w:val="en-US"/>
        </w:rPr>
        <w:t xml:space="preserve"> their competitive edge. Additionally, it helps businesses to secure process-based or incremental advances that might not fit the strict requirements for patent protection. </w:t>
      </w:r>
      <w:r w:rsidR="009900B5">
        <w:rPr>
          <w:sz w:val="22"/>
          <w:szCs w:val="22"/>
          <w:lang w:val="en-US"/>
        </w:rPr>
        <w:t xml:space="preserve">In fact, </w:t>
      </w:r>
      <w:r w:rsidR="00EE3831" w:rsidRPr="00EE3831">
        <w:rPr>
          <w:sz w:val="22"/>
          <w:szCs w:val="22"/>
          <w:lang w:val="en-US"/>
        </w:rPr>
        <w:t xml:space="preserve">through licensing agreements, trade secret law promotes cooperation and technology transfer while guaranteeing the protection of proprietary knowledge. </w:t>
      </w:r>
    </w:p>
    <w:p w14:paraId="09BD70E9" w14:textId="77777777" w:rsidR="0053514C" w:rsidRDefault="0053514C" w:rsidP="0053514C">
      <w:pPr>
        <w:rPr>
          <w:sz w:val="22"/>
          <w:szCs w:val="22"/>
        </w:rPr>
      </w:pPr>
    </w:p>
    <w:p w14:paraId="722290AE" w14:textId="6F5DB73B" w:rsidR="0053514C" w:rsidRDefault="0053514C" w:rsidP="0053514C">
      <w:pPr>
        <w:rPr>
          <w:b/>
          <w:sz w:val="22"/>
          <w:szCs w:val="22"/>
        </w:rPr>
      </w:pPr>
      <w:r>
        <w:rPr>
          <w:b/>
          <w:sz w:val="22"/>
          <w:szCs w:val="22"/>
        </w:rPr>
        <w:t xml:space="preserve">3.6 Geographical Indications  </w:t>
      </w:r>
    </w:p>
    <w:p w14:paraId="299EE76C" w14:textId="12410C4C" w:rsidR="00BD6B34" w:rsidRPr="00BD6B34" w:rsidRDefault="00624300" w:rsidP="00E61CDE">
      <w:pPr>
        <w:jc w:val="both"/>
        <w:rPr>
          <w:sz w:val="22"/>
          <w:szCs w:val="22"/>
        </w:rPr>
      </w:pPr>
      <w:r>
        <w:rPr>
          <w:sz w:val="22"/>
          <w:szCs w:val="22"/>
        </w:rPr>
        <w:t xml:space="preserve">Geographical indications is a sign used on </w:t>
      </w:r>
      <w:r w:rsidR="00414556">
        <w:rPr>
          <w:sz w:val="22"/>
          <w:szCs w:val="22"/>
        </w:rPr>
        <w:t xml:space="preserve">agricultural or man-made products </w:t>
      </w:r>
      <w:r w:rsidRPr="00624300">
        <w:rPr>
          <w:sz w:val="22"/>
          <w:szCs w:val="22"/>
        </w:rPr>
        <w:t>that possess</w:t>
      </w:r>
      <w:r w:rsidR="00414556">
        <w:rPr>
          <w:sz w:val="22"/>
          <w:szCs w:val="22"/>
        </w:rPr>
        <w:t xml:space="preserve"> certain </w:t>
      </w:r>
      <w:r w:rsidRPr="00624300">
        <w:rPr>
          <w:sz w:val="22"/>
          <w:szCs w:val="22"/>
        </w:rPr>
        <w:t xml:space="preserve">qualities, reputation, or characteristics essentially attributable to </w:t>
      </w:r>
      <w:r w:rsidR="004E12E0">
        <w:rPr>
          <w:sz w:val="22"/>
          <w:szCs w:val="22"/>
        </w:rPr>
        <w:t xml:space="preserve">its place of </w:t>
      </w:r>
      <w:r w:rsidRPr="00624300">
        <w:rPr>
          <w:sz w:val="22"/>
          <w:szCs w:val="22"/>
        </w:rPr>
        <w:t>origin.</w:t>
      </w:r>
      <w:r w:rsidR="004E12E0">
        <w:rPr>
          <w:sz w:val="22"/>
          <w:szCs w:val="22"/>
        </w:rPr>
        <w:t xml:space="preserve"> The law on geographical indication is designed to </w:t>
      </w:r>
      <w:r w:rsidR="00507D95">
        <w:rPr>
          <w:sz w:val="22"/>
          <w:szCs w:val="22"/>
        </w:rPr>
        <w:t xml:space="preserve">preserve the authenticity of </w:t>
      </w:r>
      <w:r w:rsidR="003A705E">
        <w:rPr>
          <w:sz w:val="22"/>
          <w:szCs w:val="22"/>
        </w:rPr>
        <w:t xml:space="preserve">a </w:t>
      </w:r>
      <w:r w:rsidR="00507D95">
        <w:rPr>
          <w:sz w:val="22"/>
          <w:szCs w:val="22"/>
        </w:rPr>
        <w:t xml:space="preserve">product based on its place of origin, </w:t>
      </w:r>
      <w:r w:rsidR="00E61CDE">
        <w:rPr>
          <w:sz w:val="22"/>
          <w:szCs w:val="22"/>
        </w:rPr>
        <w:t xml:space="preserve">to </w:t>
      </w:r>
      <w:r w:rsidR="00DC5363">
        <w:rPr>
          <w:sz w:val="22"/>
          <w:szCs w:val="22"/>
        </w:rPr>
        <w:t xml:space="preserve">protect consumers from </w:t>
      </w:r>
      <w:r w:rsidR="00E90ABA">
        <w:rPr>
          <w:sz w:val="22"/>
          <w:szCs w:val="22"/>
        </w:rPr>
        <w:t>any misleading information relating to the product</w:t>
      </w:r>
      <w:r w:rsidR="003A705E">
        <w:rPr>
          <w:sz w:val="22"/>
          <w:szCs w:val="22"/>
        </w:rPr>
        <w:t xml:space="preserve"> as well as </w:t>
      </w:r>
      <w:r w:rsidR="00455E2F">
        <w:rPr>
          <w:sz w:val="22"/>
          <w:szCs w:val="22"/>
        </w:rPr>
        <w:t xml:space="preserve">preventing misuse </w:t>
      </w:r>
      <w:r w:rsidR="00BF17E9">
        <w:rPr>
          <w:sz w:val="22"/>
          <w:szCs w:val="22"/>
        </w:rPr>
        <w:t xml:space="preserve">of information by person other than the </w:t>
      </w:r>
      <w:r w:rsidR="008E7C91">
        <w:rPr>
          <w:sz w:val="22"/>
          <w:szCs w:val="22"/>
        </w:rPr>
        <w:t xml:space="preserve">producers </w:t>
      </w:r>
      <w:r w:rsidR="00E61CDE">
        <w:rPr>
          <w:sz w:val="22"/>
          <w:szCs w:val="22"/>
        </w:rPr>
        <w:t>of the said product</w:t>
      </w:r>
      <w:r w:rsidR="00AA461A">
        <w:rPr>
          <w:sz w:val="22"/>
          <w:szCs w:val="22"/>
        </w:rPr>
        <w:t xml:space="preserve"> (WIPO, 2016)</w:t>
      </w:r>
      <w:r w:rsidR="00E61CDE">
        <w:rPr>
          <w:sz w:val="22"/>
          <w:szCs w:val="22"/>
        </w:rPr>
        <w:t xml:space="preserve"> </w:t>
      </w:r>
      <w:r w:rsidR="00DC5363">
        <w:rPr>
          <w:sz w:val="22"/>
          <w:szCs w:val="22"/>
        </w:rPr>
        <w:t xml:space="preserve"> </w:t>
      </w:r>
      <w:r w:rsidR="00BD6B34">
        <w:rPr>
          <w:sz w:val="22"/>
          <w:szCs w:val="22"/>
          <w:lang w:val="en-US"/>
        </w:rPr>
        <w:t xml:space="preserve">The law on geographical indications in Malaysia is provided by the Geographical Indications Act 2022. According to section 23 of the said </w:t>
      </w:r>
      <w:r w:rsidR="00B90BF2">
        <w:rPr>
          <w:sz w:val="22"/>
          <w:szCs w:val="22"/>
          <w:lang w:val="en-US"/>
        </w:rPr>
        <w:t xml:space="preserve">statute, registration of geographical indications is </w:t>
      </w:r>
      <w:r w:rsidR="00B90BF2">
        <w:rPr>
          <w:sz w:val="22"/>
          <w:szCs w:val="22"/>
          <w:lang w:val="en-US"/>
        </w:rPr>
        <w:lastRenderedPageBreak/>
        <w:t>valid for 10 year</w:t>
      </w:r>
      <w:r w:rsidR="008947BE">
        <w:rPr>
          <w:sz w:val="22"/>
          <w:szCs w:val="22"/>
          <w:lang w:val="en-US"/>
        </w:rPr>
        <w:t>s</w:t>
      </w:r>
      <w:r w:rsidR="00B90BF2">
        <w:rPr>
          <w:sz w:val="22"/>
          <w:szCs w:val="22"/>
          <w:lang w:val="en-US"/>
        </w:rPr>
        <w:t xml:space="preserve"> from the filing date and it may be renewed </w:t>
      </w:r>
      <w:r w:rsidR="00631BF0">
        <w:rPr>
          <w:sz w:val="22"/>
          <w:szCs w:val="22"/>
          <w:lang w:val="en-US"/>
        </w:rPr>
        <w:t xml:space="preserve">indefinitely for further periods of 10 years each. </w:t>
      </w:r>
    </w:p>
    <w:p w14:paraId="48844B14" w14:textId="77777777" w:rsidR="0042539E" w:rsidRDefault="0042539E" w:rsidP="0053514C">
      <w:pPr>
        <w:rPr>
          <w:sz w:val="22"/>
          <w:szCs w:val="22"/>
        </w:rPr>
      </w:pPr>
    </w:p>
    <w:p w14:paraId="68F43096" w14:textId="77777777" w:rsidR="0026163D" w:rsidRDefault="0026163D">
      <w:pPr>
        <w:rPr>
          <w:sz w:val="22"/>
          <w:szCs w:val="22"/>
        </w:rPr>
      </w:pPr>
    </w:p>
    <w:p w14:paraId="7AF8EB71" w14:textId="05F704BC" w:rsidR="0026163D" w:rsidRDefault="002943B6">
      <w:pPr>
        <w:jc w:val="center"/>
        <w:rPr>
          <w:sz w:val="22"/>
          <w:szCs w:val="22"/>
        </w:rPr>
      </w:pPr>
      <w:r>
        <w:rPr>
          <w:sz w:val="22"/>
          <w:szCs w:val="22"/>
        </w:rPr>
        <w:t xml:space="preserve">Table 1: </w:t>
      </w:r>
      <w:r w:rsidR="0034629C">
        <w:rPr>
          <w:sz w:val="22"/>
          <w:szCs w:val="22"/>
        </w:rPr>
        <w:t xml:space="preserve">Summary of types of </w:t>
      </w:r>
      <w:r w:rsidR="00E93811">
        <w:rPr>
          <w:sz w:val="22"/>
          <w:szCs w:val="22"/>
        </w:rPr>
        <w:t>intellectual property</w:t>
      </w:r>
      <w:r w:rsidR="0034629C">
        <w:rPr>
          <w:sz w:val="22"/>
          <w:szCs w:val="22"/>
        </w:rPr>
        <w:t xml:space="preserve">, </w:t>
      </w:r>
      <w:r w:rsidR="0061303B">
        <w:rPr>
          <w:sz w:val="22"/>
          <w:szCs w:val="22"/>
        </w:rPr>
        <w:t>legislation</w:t>
      </w:r>
      <w:r w:rsidR="00EE3831">
        <w:rPr>
          <w:sz w:val="22"/>
          <w:szCs w:val="22"/>
        </w:rPr>
        <w:t xml:space="preserve"> and duration of protection</w:t>
      </w:r>
    </w:p>
    <w:tbl>
      <w:tblPr>
        <w:tblStyle w:val="a"/>
        <w:tblpPr w:leftFromText="180" w:rightFromText="180" w:vertAnchor="text" w:horzAnchor="margin" w:tblpXSpec="center" w:tblpY="185"/>
        <w:tblW w:w="711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20"/>
        <w:gridCol w:w="1890"/>
        <w:gridCol w:w="1800"/>
        <w:gridCol w:w="1800"/>
      </w:tblGrid>
      <w:tr w:rsidR="00EE3831" w:rsidRPr="00F82BCB" w14:paraId="6794D775" w14:textId="75A5E97C" w:rsidTr="00EE3831">
        <w:tc>
          <w:tcPr>
            <w:tcW w:w="1620" w:type="dxa"/>
            <w:tcBorders>
              <w:top w:val="single" w:sz="4" w:space="0" w:color="000000"/>
              <w:bottom w:val="single" w:sz="4" w:space="0" w:color="000000"/>
            </w:tcBorders>
            <w:vAlign w:val="center"/>
          </w:tcPr>
          <w:p w14:paraId="462010EE" w14:textId="77777777" w:rsidR="00EE3831" w:rsidRDefault="00EE3831" w:rsidP="00854698">
            <w:pPr>
              <w:ind w:left="-381"/>
              <w:jc w:val="center"/>
              <w:rPr>
                <w:rFonts w:ascii="Times New Roman" w:eastAsia="Times New Roman" w:hAnsi="Times New Roman" w:cs="Times New Roman"/>
                <w:b/>
              </w:rPr>
            </w:pPr>
            <w:r>
              <w:rPr>
                <w:rFonts w:ascii="Times New Roman" w:eastAsia="Times New Roman" w:hAnsi="Times New Roman" w:cs="Times New Roman"/>
                <w:b/>
              </w:rPr>
              <w:t xml:space="preserve">Types of IP </w:t>
            </w:r>
          </w:p>
        </w:tc>
        <w:tc>
          <w:tcPr>
            <w:tcW w:w="1890" w:type="dxa"/>
            <w:tcBorders>
              <w:top w:val="single" w:sz="4" w:space="0" w:color="000000"/>
              <w:bottom w:val="single" w:sz="4" w:space="0" w:color="000000"/>
            </w:tcBorders>
            <w:vAlign w:val="center"/>
          </w:tcPr>
          <w:p w14:paraId="57365E7D" w14:textId="708D0164" w:rsidR="00EE3831" w:rsidRDefault="00EE3831" w:rsidP="00854698">
            <w:pPr>
              <w:jc w:val="center"/>
              <w:rPr>
                <w:rFonts w:ascii="Times New Roman" w:eastAsia="Times New Roman" w:hAnsi="Times New Roman" w:cs="Times New Roman"/>
                <w:b/>
              </w:rPr>
            </w:pPr>
            <w:r>
              <w:rPr>
                <w:rFonts w:ascii="Times New Roman" w:eastAsia="Times New Roman" w:hAnsi="Times New Roman" w:cs="Times New Roman"/>
                <w:b/>
              </w:rPr>
              <w:t>Legislations</w:t>
            </w:r>
          </w:p>
        </w:tc>
        <w:tc>
          <w:tcPr>
            <w:tcW w:w="1800" w:type="dxa"/>
            <w:tcBorders>
              <w:top w:val="single" w:sz="4" w:space="0" w:color="000000"/>
              <w:bottom w:val="single" w:sz="4" w:space="0" w:color="000000"/>
            </w:tcBorders>
            <w:vAlign w:val="center"/>
          </w:tcPr>
          <w:p w14:paraId="5BD3CE0E" w14:textId="6B5190CF" w:rsidR="00EE3831" w:rsidRDefault="00EE3831" w:rsidP="00854698">
            <w:pPr>
              <w:jc w:val="center"/>
              <w:rPr>
                <w:rFonts w:ascii="Times New Roman" w:eastAsia="Times New Roman" w:hAnsi="Times New Roman" w:cs="Times New Roman"/>
                <w:b/>
              </w:rPr>
            </w:pPr>
            <w:r>
              <w:rPr>
                <w:rFonts w:ascii="Times New Roman" w:eastAsia="Times New Roman" w:hAnsi="Times New Roman" w:cs="Times New Roman"/>
                <w:b/>
              </w:rPr>
              <w:t xml:space="preserve">Statute </w:t>
            </w:r>
          </w:p>
        </w:tc>
        <w:tc>
          <w:tcPr>
            <w:tcW w:w="1800" w:type="dxa"/>
            <w:tcBorders>
              <w:top w:val="single" w:sz="4" w:space="0" w:color="000000"/>
              <w:bottom w:val="single" w:sz="4" w:space="0" w:color="000000"/>
            </w:tcBorders>
          </w:tcPr>
          <w:p w14:paraId="78FB2EB5" w14:textId="225FBE50" w:rsidR="00EE3831" w:rsidRPr="00F82BCB" w:rsidRDefault="00C646F0" w:rsidP="00854698">
            <w:pPr>
              <w:jc w:val="center"/>
              <w:rPr>
                <w:rFonts w:ascii="Times New Roman" w:hAnsi="Times New Roman" w:cs="Times New Roman"/>
                <w:b/>
              </w:rPr>
            </w:pPr>
            <w:r>
              <w:rPr>
                <w:rFonts w:ascii="Times New Roman" w:hAnsi="Times New Roman" w:cs="Times New Roman"/>
                <w:b/>
              </w:rPr>
              <w:t xml:space="preserve">Maximum </w:t>
            </w:r>
            <w:r w:rsidR="00EE3831" w:rsidRPr="00F82BCB">
              <w:rPr>
                <w:rFonts w:ascii="Times New Roman" w:hAnsi="Times New Roman" w:cs="Times New Roman"/>
                <w:b/>
              </w:rPr>
              <w:t>Duration of protection</w:t>
            </w:r>
          </w:p>
        </w:tc>
      </w:tr>
      <w:tr w:rsidR="00EE3831" w:rsidRPr="00F82BCB" w14:paraId="5FA6E8C5" w14:textId="573BCEE9" w:rsidTr="00EE3831">
        <w:tc>
          <w:tcPr>
            <w:tcW w:w="1620" w:type="dxa"/>
            <w:tcBorders>
              <w:top w:val="single" w:sz="4" w:space="0" w:color="000000"/>
            </w:tcBorders>
            <w:vAlign w:val="center"/>
          </w:tcPr>
          <w:p w14:paraId="541AA4AE" w14:textId="77777777" w:rsidR="00EE3831" w:rsidRDefault="00EE3831" w:rsidP="00854698">
            <w:pPr>
              <w:jc w:val="center"/>
              <w:rPr>
                <w:rFonts w:ascii="Times New Roman" w:eastAsia="Times New Roman" w:hAnsi="Times New Roman" w:cs="Times New Roman"/>
              </w:rPr>
            </w:pPr>
            <w:r>
              <w:rPr>
                <w:rFonts w:ascii="Times New Roman" w:eastAsia="Times New Roman" w:hAnsi="Times New Roman" w:cs="Times New Roman"/>
              </w:rPr>
              <w:t xml:space="preserve">Copyright </w:t>
            </w:r>
          </w:p>
        </w:tc>
        <w:tc>
          <w:tcPr>
            <w:tcW w:w="1890" w:type="dxa"/>
            <w:tcBorders>
              <w:top w:val="single" w:sz="4" w:space="0" w:color="000000"/>
            </w:tcBorders>
            <w:vAlign w:val="center"/>
          </w:tcPr>
          <w:p w14:paraId="1D2C86BF" w14:textId="77777777" w:rsidR="00EE3831" w:rsidRDefault="00EE3831" w:rsidP="00854698">
            <w:pPr>
              <w:jc w:val="center"/>
              <w:rPr>
                <w:rFonts w:ascii="Times New Roman" w:eastAsia="Times New Roman" w:hAnsi="Times New Roman" w:cs="Times New Roman"/>
              </w:rPr>
            </w:pPr>
            <w:r>
              <w:rPr>
                <w:rFonts w:ascii="Times New Roman" w:eastAsia="Times New Roman" w:hAnsi="Times New Roman" w:cs="Times New Roman"/>
              </w:rPr>
              <w:t>Copyright Act 1987</w:t>
            </w:r>
          </w:p>
        </w:tc>
        <w:tc>
          <w:tcPr>
            <w:tcW w:w="1800" w:type="dxa"/>
            <w:tcBorders>
              <w:top w:val="single" w:sz="4" w:space="0" w:color="000000"/>
            </w:tcBorders>
            <w:vAlign w:val="center"/>
          </w:tcPr>
          <w:p w14:paraId="503A1791" w14:textId="4F2A7AC7" w:rsidR="00EE3831" w:rsidRPr="000666F9" w:rsidRDefault="00EE3831" w:rsidP="00854698">
            <w:pPr>
              <w:jc w:val="center"/>
              <w:rPr>
                <w:rFonts w:ascii="Times" w:eastAsia="Times New Roman" w:hAnsi="Times" w:cs="Times"/>
              </w:rPr>
            </w:pPr>
            <w:r w:rsidRPr="000666F9">
              <w:rPr>
                <w:rFonts w:ascii="Times" w:eastAsia="Times New Roman" w:hAnsi="Times" w:cs="Times"/>
              </w:rPr>
              <w:t xml:space="preserve">Act 332 </w:t>
            </w:r>
          </w:p>
        </w:tc>
        <w:tc>
          <w:tcPr>
            <w:tcW w:w="1800" w:type="dxa"/>
            <w:tcBorders>
              <w:top w:val="single" w:sz="4" w:space="0" w:color="000000"/>
            </w:tcBorders>
          </w:tcPr>
          <w:p w14:paraId="2C7DB5E9" w14:textId="0A07C834" w:rsidR="00EE3831" w:rsidRPr="00F82BCB" w:rsidRDefault="00EE3831" w:rsidP="00854698">
            <w:pPr>
              <w:jc w:val="center"/>
              <w:rPr>
                <w:rFonts w:ascii="Times New Roman" w:hAnsi="Times New Roman" w:cs="Times New Roman"/>
              </w:rPr>
            </w:pPr>
            <w:r w:rsidRPr="00F82BCB">
              <w:rPr>
                <w:rFonts w:ascii="Times New Roman" w:hAnsi="Times New Roman" w:cs="Times New Roman"/>
              </w:rPr>
              <w:t>Life of the author plus 50 years after death</w:t>
            </w:r>
          </w:p>
        </w:tc>
      </w:tr>
      <w:tr w:rsidR="00EE3831" w:rsidRPr="00F82BCB" w14:paraId="1FF03E42" w14:textId="6DB86962" w:rsidTr="00EE3831">
        <w:tc>
          <w:tcPr>
            <w:tcW w:w="1620" w:type="dxa"/>
            <w:vAlign w:val="center"/>
          </w:tcPr>
          <w:p w14:paraId="213CB844" w14:textId="57A74BF7" w:rsidR="00EE3831" w:rsidRDefault="00EE3831" w:rsidP="00854698">
            <w:pPr>
              <w:jc w:val="center"/>
              <w:rPr>
                <w:rFonts w:ascii="Times New Roman" w:eastAsia="Times New Roman" w:hAnsi="Times New Roman" w:cs="Times New Roman"/>
              </w:rPr>
            </w:pPr>
            <w:r>
              <w:rPr>
                <w:rFonts w:ascii="Times New Roman" w:eastAsia="Times New Roman" w:hAnsi="Times New Roman" w:cs="Times New Roman"/>
              </w:rPr>
              <w:t>Patent</w:t>
            </w:r>
          </w:p>
        </w:tc>
        <w:tc>
          <w:tcPr>
            <w:tcW w:w="1890" w:type="dxa"/>
            <w:vAlign w:val="center"/>
          </w:tcPr>
          <w:p w14:paraId="3175D55B" w14:textId="01772DB3" w:rsidR="00EE3831" w:rsidRDefault="00EE3831" w:rsidP="00854698">
            <w:pPr>
              <w:jc w:val="center"/>
              <w:rPr>
                <w:rFonts w:ascii="Times New Roman" w:eastAsia="Times New Roman" w:hAnsi="Times New Roman" w:cs="Times New Roman"/>
              </w:rPr>
            </w:pPr>
            <w:r>
              <w:rPr>
                <w:rFonts w:ascii="Times New Roman" w:eastAsia="Times New Roman" w:hAnsi="Times New Roman" w:cs="Times New Roman"/>
              </w:rPr>
              <w:t>Patents Act 1983</w:t>
            </w:r>
          </w:p>
        </w:tc>
        <w:tc>
          <w:tcPr>
            <w:tcW w:w="1800" w:type="dxa"/>
            <w:vAlign w:val="center"/>
          </w:tcPr>
          <w:p w14:paraId="1086D6EF" w14:textId="2A006299" w:rsidR="00EE3831" w:rsidRPr="000666F9" w:rsidRDefault="00EE3831" w:rsidP="00854698">
            <w:pPr>
              <w:jc w:val="center"/>
              <w:rPr>
                <w:rFonts w:ascii="Times" w:eastAsia="Times New Roman" w:hAnsi="Times" w:cs="Times"/>
              </w:rPr>
            </w:pPr>
            <w:r w:rsidRPr="000666F9">
              <w:rPr>
                <w:rFonts w:ascii="Times" w:eastAsia="Times New Roman" w:hAnsi="Times" w:cs="Times"/>
              </w:rPr>
              <w:t>Act 291</w:t>
            </w:r>
          </w:p>
        </w:tc>
        <w:tc>
          <w:tcPr>
            <w:tcW w:w="1800" w:type="dxa"/>
          </w:tcPr>
          <w:p w14:paraId="56AFC837" w14:textId="6CE3E577" w:rsidR="00EE3831" w:rsidRPr="00F82BCB" w:rsidRDefault="00EE3831" w:rsidP="00854698">
            <w:pPr>
              <w:jc w:val="center"/>
              <w:rPr>
                <w:rFonts w:ascii="Times New Roman" w:hAnsi="Times New Roman" w:cs="Times New Roman"/>
              </w:rPr>
            </w:pPr>
            <w:r w:rsidRPr="00F82BCB">
              <w:rPr>
                <w:rFonts w:ascii="Times New Roman" w:hAnsi="Times New Roman" w:cs="Times New Roman"/>
              </w:rPr>
              <w:t xml:space="preserve">20 years </w:t>
            </w:r>
          </w:p>
        </w:tc>
      </w:tr>
      <w:tr w:rsidR="00EE3831" w:rsidRPr="00F82BCB" w14:paraId="6A46C8B3" w14:textId="30A0CA50" w:rsidTr="00EE3831">
        <w:tc>
          <w:tcPr>
            <w:tcW w:w="1620" w:type="dxa"/>
            <w:vAlign w:val="center"/>
          </w:tcPr>
          <w:p w14:paraId="1EA81A09" w14:textId="4FF6DA7C" w:rsidR="00EE3831" w:rsidRPr="0034629C" w:rsidRDefault="00EE3831" w:rsidP="00854698">
            <w:pPr>
              <w:jc w:val="center"/>
              <w:rPr>
                <w:rFonts w:ascii="Times" w:hAnsi="Times" w:cs="Times"/>
              </w:rPr>
            </w:pPr>
            <w:r w:rsidRPr="0034629C">
              <w:rPr>
                <w:rFonts w:ascii="Times" w:hAnsi="Times" w:cs="Times"/>
              </w:rPr>
              <w:t xml:space="preserve">Trademarks </w:t>
            </w:r>
          </w:p>
        </w:tc>
        <w:tc>
          <w:tcPr>
            <w:tcW w:w="1890" w:type="dxa"/>
            <w:vAlign w:val="center"/>
          </w:tcPr>
          <w:p w14:paraId="31FB9783" w14:textId="4C3E537D" w:rsidR="00EE3831" w:rsidRPr="0034629C" w:rsidRDefault="00EE3831" w:rsidP="00854698">
            <w:pPr>
              <w:jc w:val="center"/>
              <w:rPr>
                <w:rFonts w:ascii="Times" w:hAnsi="Times" w:cs="Times"/>
              </w:rPr>
            </w:pPr>
            <w:r w:rsidRPr="0034629C">
              <w:rPr>
                <w:rFonts w:ascii="Times" w:hAnsi="Times" w:cs="Times"/>
              </w:rPr>
              <w:t>Trademarks Act 2019</w:t>
            </w:r>
          </w:p>
        </w:tc>
        <w:tc>
          <w:tcPr>
            <w:tcW w:w="1800" w:type="dxa"/>
            <w:vAlign w:val="center"/>
          </w:tcPr>
          <w:p w14:paraId="1BF03C52" w14:textId="172C5390" w:rsidR="00EE3831" w:rsidRPr="000666F9" w:rsidRDefault="00EE3831" w:rsidP="00854698">
            <w:pPr>
              <w:jc w:val="center"/>
              <w:rPr>
                <w:rFonts w:ascii="Times" w:hAnsi="Times" w:cs="Times"/>
              </w:rPr>
            </w:pPr>
            <w:r w:rsidRPr="000666F9">
              <w:rPr>
                <w:rFonts w:ascii="Times" w:hAnsi="Times" w:cs="Times"/>
              </w:rPr>
              <w:t>Act 815</w:t>
            </w:r>
          </w:p>
        </w:tc>
        <w:tc>
          <w:tcPr>
            <w:tcW w:w="1800" w:type="dxa"/>
          </w:tcPr>
          <w:p w14:paraId="237E1ADB" w14:textId="4255C7F3" w:rsidR="00EE3831" w:rsidRPr="00F82BCB" w:rsidRDefault="00EE3831" w:rsidP="00854698">
            <w:pPr>
              <w:jc w:val="center"/>
              <w:rPr>
                <w:rFonts w:ascii="Times New Roman" w:hAnsi="Times New Roman" w:cs="Times New Roman"/>
              </w:rPr>
            </w:pPr>
            <w:r w:rsidRPr="00F82BCB">
              <w:rPr>
                <w:rFonts w:ascii="Times New Roman" w:hAnsi="Times New Roman" w:cs="Times New Roman"/>
              </w:rPr>
              <w:t xml:space="preserve">10 years </w:t>
            </w:r>
            <w:r w:rsidR="0042539E">
              <w:rPr>
                <w:rFonts w:ascii="Times New Roman" w:hAnsi="Times New Roman" w:cs="Times New Roman"/>
              </w:rPr>
              <w:t xml:space="preserve">upon registration </w:t>
            </w:r>
            <w:r w:rsidRPr="00F82BCB">
              <w:rPr>
                <w:rFonts w:ascii="Times New Roman" w:hAnsi="Times New Roman" w:cs="Times New Roman"/>
              </w:rPr>
              <w:t>and renewable</w:t>
            </w:r>
            <w:r w:rsidR="0042539E">
              <w:rPr>
                <w:rFonts w:ascii="Times New Roman" w:hAnsi="Times New Roman" w:cs="Times New Roman"/>
              </w:rPr>
              <w:t xml:space="preserve"> indefinitely</w:t>
            </w:r>
            <w:r w:rsidRPr="00F82BCB">
              <w:rPr>
                <w:rFonts w:ascii="Times New Roman" w:hAnsi="Times New Roman" w:cs="Times New Roman"/>
              </w:rPr>
              <w:t xml:space="preserve">  </w:t>
            </w:r>
          </w:p>
        </w:tc>
      </w:tr>
      <w:tr w:rsidR="00EE3831" w:rsidRPr="00F82BCB" w14:paraId="0B2F146F" w14:textId="37D91B73" w:rsidTr="00EE3831">
        <w:tc>
          <w:tcPr>
            <w:tcW w:w="1620" w:type="dxa"/>
            <w:vAlign w:val="center"/>
          </w:tcPr>
          <w:p w14:paraId="15D92A5E" w14:textId="242B6497" w:rsidR="00EE3831" w:rsidRPr="0034629C" w:rsidRDefault="00EE3831" w:rsidP="00854698">
            <w:pPr>
              <w:jc w:val="center"/>
              <w:rPr>
                <w:rFonts w:ascii="Times" w:hAnsi="Times" w:cs="Times"/>
              </w:rPr>
            </w:pPr>
            <w:r>
              <w:rPr>
                <w:rFonts w:ascii="Times" w:hAnsi="Times" w:cs="Times"/>
              </w:rPr>
              <w:t xml:space="preserve">Industrial Designs </w:t>
            </w:r>
          </w:p>
        </w:tc>
        <w:tc>
          <w:tcPr>
            <w:tcW w:w="1890" w:type="dxa"/>
            <w:vAlign w:val="center"/>
          </w:tcPr>
          <w:p w14:paraId="473B1B6F" w14:textId="7E123261" w:rsidR="00EE3831" w:rsidRPr="0034629C" w:rsidRDefault="00EE3831" w:rsidP="00854698">
            <w:pPr>
              <w:jc w:val="center"/>
              <w:rPr>
                <w:rFonts w:ascii="Times" w:hAnsi="Times" w:cs="Times"/>
              </w:rPr>
            </w:pPr>
            <w:r>
              <w:rPr>
                <w:rFonts w:ascii="Times" w:hAnsi="Times" w:cs="Times"/>
              </w:rPr>
              <w:t>Industrial Designs Act 1996</w:t>
            </w:r>
          </w:p>
        </w:tc>
        <w:tc>
          <w:tcPr>
            <w:tcW w:w="1800" w:type="dxa"/>
            <w:vAlign w:val="center"/>
          </w:tcPr>
          <w:p w14:paraId="41984F82" w14:textId="229E2C28" w:rsidR="00EE3831" w:rsidRPr="000666F9" w:rsidRDefault="00EE3831" w:rsidP="00854698">
            <w:pPr>
              <w:jc w:val="center"/>
              <w:rPr>
                <w:rFonts w:ascii="Times" w:hAnsi="Times" w:cs="Times"/>
              </w:rPr>
            </w:pPr>
            <w:r w:rsidRPr="000666F9">
              <w:rPr>
                <w:rFonts w:ascii="Times" w:hAnsi="Times" w:cs="Times"/>
              </w:rPr>
              <w:t>Act 552</w:t>
            </w:r>
          </w:p>
        </w:tc>
        <w:tc>
          <w:tcPr>
            <w:tcW w:w="1800" w:type="dxa"/>
          </w:tcPr>
          <w:p w14:paraId="1EFEE717" w14:textId="2FC029C3" w:rsidR="00EE3831" w:rsidRPr="00F82BCB" w:rsidRDefault="00EE3831" w:rsidP="00854698">
            <w:pPr>
              <w:jc w:val="center"/>
              <w:rPr>
                <w:rFonts w:ascii="Times New Roman" w:hAnsi="Times New Roman" w:cs="Times New Roman"/>
              </w:rPr>
            </w:pPr>
            <w:r w:rsidRPr="00F82BCB">
              <w:rPr>
                <w:rFonts w:ascii="Times New Roman" w:hAnsi="Times New Roman" w:cs="Times New Roman"/>
              </w:rPr>
              <w:t xml:space="preserve">25 years </w:t>
            </w:r>
          </w:p>
        </w:tc>
      </w:tr>
      <w:tr w:rsidR="00EE3831" w:rsidRPr="00F82BCB" w14:paraId="649F6E13" w14:textId="33F42ECE" w:rsidTr="00EE3831">
        <w:tc>
          <w:tcPr>
            <w:tcW w:w="1620" w:type="dxa"/>
            <w:vAlign w:val="center"/>
          </w:tcPr>
          <w:p w14:paraId="5A16AC22" w14:textId="0006E736" w:rsidR="00EE3831" w:rsidRDefault="00EE3831" w:rsidP="00854698">
            <w:pPr>
              <w:jc w:val="center"/>
              <w:rPr>
                <w:rFonts w:ascii="Times" w:hAnsi="Times" w:cs="Times"/>
              </w:rPr>
            </w:pPr>
            <w:r>
              <w:rPr>
                <w:rFonts w:ascii="Times" w:hAnsi="Times" w:cs="Times"/>
              </w:rPr>
              <w:t xml:space="preserve">Trade secret </w:t>
            </w:r>
          </w:p>
        </w:tc>
        <w:tc>
          <w:tcPr>
            <w:tcW w:w="1890" w:type="dxa"/>
            <w:vAlign w:val="center"/>
          </w:tcPr>
          <w:p w14:paraId="32D66786" w14:textId="1B23BF0F" w:rsidR="00EE3831" w:rsidRPr="0034629C" w:rsidRDefault="00EE3831" w:rsidP="00854698">
            <w:pPr>
              <w:jc w:val="center"/>
              <w:rPr>
                <w:rFonts w:ascii="Times" w:hAnsi="Times" w:cs="Times"/>
              </w:rPr>
            </w:pPr>
            <w:r>
              <w:rPr>
                <w:rFonts w:ascii="Times" w:hAnsi="Times" w:cs="Times"/>
              </w:rPr>
              <w:t>-</w:t>
            </w:r>
          </w:p>
        </w:tc>
        <w:tc>
          <w:tcPr>
            <w:tcW w:w="1800" w:type="dxa"/>
            <w:vAlign w:val="center"/>
          </w:tcPr>
          <w:p w14:paraId="664E4AFB" w14:textId="0EFB339A" w:rsidR="00EE3831" w:rsidRDefault="00EE3831" w:rsidP="00854698">
            <w:pPr>
              <w:jc w:val="center"/>
            </w:pPr>
            <w:r>
              <w:t>-</w:t>
            </w:r>
          </w:p>
        </w:tc>
        <w:tc>
          <w:tcPr>
            <w:tcW w:w="1800" w:type="dxa"/>
          </w:tcPr>
          <w:p w14:paraId="39B45952" w14:textId="2D05D293" w:rsidR="00EE3831" w:rsidRPr="00F82BCB" w:rsidRDefault="00EE3831" w:rsidP="00854698">
            <w:pPr>
              <w:jc w:val="center"/>
              <w:rPr>
                <w:rFonts w:ascii="Times New Roman" w:hAnsi="Times New Roman" w:cs="Times New Roman"/>
              </w:rPr>
            </w:pPr>
            <w:r w:rsidRPr="00F82BCB">
              <w:rPr>
                <w:rFonts w:ascii="Times New Roman" w:hAnsi="Times New Roman" w:cs="Times New Roman"/>
              </w:rPr>
              <w:t>In</w:t>
            </w:r>
            <w:r w:rsidR="0042539E">
              <w:rPr>
                <w:rFonts w:ascii="Times New Roman" w:hAnsi="Times New Roman" w:cs="Times New Roman"/>
              </w:rPr>
              <w:t>definite</w:t>
            </w:r>
          </w:p>
        </w:tc>
      </w:tr>
      <w:tr w:rsidR="00EE3831" w:rsidRPr="00F82BCB" w14:paraId="49655EB3" w14:textId="56D37960" w:rsidTr="00EE3831">
        <w:tc>
          <w:tcPr>
            <w:tcW w:w="1620" w:type="dxa"/>
            <w:vAlign w:val="center"/>
          </w:tcPr>
          <w:p w14:paraId="66D5D3FD" w14:textId="6158BDBD" w:rsidR="00EE3831" w:rsidRDefault="00EE3831" w:rsidP="00854698">
            <w:pPr>
              <w:jc w:val="center"/>
              <w:rPr>
                <w:rFonts w:ascii="Times" w:hAnsi="Times" w:cs="Times"/>
              </w:rPr>
            </w:pPr>
            <w:r>
              <w:rPr>
                <w:rFonts w:ascii="Times" w:hAnsi="Times" w:cs="Times"/>
              </w:rPr>
              <w:t xml:space="preserve">Geographical Indications </w:t>
            </w:r>
          </w:p>
        </w:tc>
        <w:tc>
          <w:tcPr>
            <w:tcW w:w="1890" w:type="dxa"/>
            <w:vAlign w:val="center"/>
          </w:tcPr>
          <w:p w14:paraId="3432856D" w14:textId="444012C8" w:rsidR="00EE3831" w:rsidRPr="0034629C" w:rsidRDefault="00EE3831" w:rsidP="00854698">
            <w:pPr>
              <w:jc w:val="center"/>
              <w:rPr>
                <w:rFonts w:ascii="Times" w:hAnsi="Times" w:cs="Times"/>
              </w:rPr>
            </w:pPr>
            <w:r>
              <w:rPr>
                <w:rFonts w:ascii="Times" w:hAnsi="Times" w:cs="Times"/>
              </w:rPr>
              <w:t>Geographical Indications Act 2022</w:t>
            </w:r>
          </w:p>
        </w:tc>
        <w:tc>
          <w:tcPr>
            <w:tcW w:w="1800" w:type="dxa"/>
            <w:vAlign w:val="center"/>
          </w:tcPr>
          <w:p w14:paraId="11356B63" w14:textId="4BA2BC55" w:rsidR="00EE3831" w:rsidRPr="000666F9" w:rsidRDefault="00EE3831" w:rsidP="00854698">
            <w:pPr>
              <w:jc w:val="center"/>
              <w:rPr>
                <w:rFonts w:ascii="Times" w:hAnsi="Times" w:cs="Times"/>
              </w:rPr>
            </w:pPr>
            <w:r w:rsidRPr="000666F9">
              <w:rPr>
                <w:rFonts w:ascii="Times" w:hAnsi="Times" w:cs="Times"/>
              </w:rPr>
              <w:t>Act 836</w:t>
            </w:r>
          </w:p>
        </w:tc>
        <w:tc>
          <w:tcPr>
            <w:tcW w:w="1800" w:type="dxa"/>
          </w:tcPr>
          <w:p w14:paraId="09E448DF" w14:textId="46AD2C7D" w:rsidR="00EE3831" w:rsidRPr="00F82BCB" w:rsidRDefault="00DF287A" w:rsidP="00854698">
            <w:pPr>
              <w:jc w:val="center"/>
              <w:rPr>
                <w:rFonts w:ascii="Times New Roman" w:hAnsi="Times New Roman" w:cs="Times New Roman"/>
              </w:rPr>
            </w:pPr>
            <w:r>
              <w:rPr>
                <w:rFonts w:ascii="Times New Roman" w:hAnsi="Times New Roman" w:cs="Times New Roman"/>
              </w:rPr>
              <w:t>10 years upon registration and renewable i</w:t>
            </w:r>
            <w:r w:rsidR="00631BF0">
              <w:rPr>
                <w:rFonts w:ascii="Times New Roman" w:hAnsi="Times New Roman" w:cs="Times New Roman"/>
              </w:rPr>
              <w:t>ndefinite</w:t>
            </w:r>
            <w:r>
              <w:rPr>
                <w:rFonts w:ascii="Times New Roman" w:hAnsi="Times New Roman" w:cs="Times New Roman"/>
              </w:rPr>
              <w:t>ly</w:t>
            </w:r>
          </w:p>
        </w:tc>
      </w:tr>
      <w:tr w:rsidR="00EE3831" w14:paraId="2059FCA4" w14:textId="15CC4332" w:rsidTr="00EE3831">
        <w:tc>
          <w:tcPr>
            <w:tcW w:w="1620" w:type="dxa"/>
            <w:vAlign w:val="center"/>
          </w:tcPr>
          <w:p w14:paraId="5E911CA0" w14:textId="77777777" w:rsidR="00EE3831" w:rsidRDefault="00EE3831" w:rsidP="00854698">
            <w:pPr>
              <w:jc w:val="center"/>
            </w:pPr>
          </w:p>
        </w:tc>
        <w:tc>
          <w:tcPr>
            <w:tcW w:w="1890" w:type="dxa"/>
            <w:vAlign w:val="center"/>
          </w:tcPr>
          <w:p w14:paraId="00041E3D" w14:textId="77777777" w:rsidR="00EE3831" w:rsidRDefault="00EE3831" w:rsidP="0034629C"/>
        </w:tc>
        <w:tc>
          <w:tcPr>
            <w:tcW w:w="1800" w:type="dxa"/>
            <w:vAlign w:val="center"/>
          </w:tcPr>
          <w:p w14:paraId="3908C428" w14:textId="77777777" w:rsidR="00EE3831" w:rsidRDefault="00EE3831" w:rsidP="00854698">
            <w:pPr>
              <w:jc w:val="center"/>
            </w:pPr>
          </w:p>
        </w:tc>
        <w:tc>
          <w:tcPr>
            <w:tcW w:w="1800" w:type="dxa"/>
          </w:tcPr>
          <w:p w14:paraId="583A80C5" w14:textId="77777777" w:rsidR="00EE3831" w:rsidRDefault="00EE3831" w:rsidP="00854698">
            <w:pPr>
              <w:jc w:val="center"/>
            </w:pPr>
          </w:p>
        </w:tc>
      </w:tr>
    </w:tbl>
    <w:p w14:paraId="3A6D3F0B" w14:textId="77777777" w:rsidR="0026163D" w:rsidRDefault="0026163D">
      <w:pPr>
        <w:jc w:val="center"/>
        <w:rPr>
          <w:sz w:val="22"/>
          <w:szCs w:val="22"/>
        </w:rPr>
      </w:pPr>
    </w:p>
    <w:p w14:paraId="6225DD2D" w14:textId="77777777" w:rsidR="0026163D" w:rsidRDefault="0026163D">
      <w:pPr>
        <w:jc w:val="center"/>
        <w:rPr>
          <w:sz w:val="20"/>
          <w:szCs w:val="20"/>
        </w:rPr>
      </w:pPr>
    </w:p>
    <w:p w14:paraId="61A2E754" w14:textId="77777777" w:rsidR="0026163D" w:rsidRDefault="0026163D">
      <w:pPr>
        <w:rPr>
          <w:b/>
          <w:sz w:val="22"/>
          <w:szCs w:val="22"/>
        </w:rPr>
      </w:pPr>
    </w:p>
    <w:p w14:paraId="41917581" w14:textId="77777777" w:rsidR="0026163D" w:rsidRDefault="0026163D">
      <w:pPr>
        <w:jc w:val="both"/>
        <w:rPr>
          <w:sz w:val="22"/>
          <w:szCs w:val="22"/>
        </w:rPr>
      </w:pPr>
    </w:p>
    <w:p w14:paraId="0455B69A" w14:textId="77777777" w:rsidR="0026163D" w:rsidRDefault="0026163D">
      <w:pPr>
        <w:jc w:val="both"/>
        <w:rPr>
          <w:sz w:val="22"/>
          <w:szCs w:val="22"/>
        </w:rPr>
      </w:pPr>
    </w:p>
    <w:p w14:paraId="137F2980" w14:textId="77777777" w:rsidR="00F82BCB" w:rsidRDefault="00F82BCB">
      <w:pPr>
        <w:jc w:val="both"/>
        <w:rPr>
          <w:b/>
          <w:sz w:val="22"/>
          <w:szCs w:val="22"/>
        </w:rPr>
      </w:pPr>
    </w:p>
    <w:p w14:paraId="78D05069" w14:textId="77777777" w:rsidR="00F82BCB" w:rsidRDefault="00F82BCB">
      <w:pPr>
        <w:jc w:val="both"/>
        <w:rPr>
          <w:b/>
          <w:sz w:val="22"/>
          <w:szCs w:val="22"/>
        </w:rPr>
      </w:pPr>
    </w:p>
    <w:p w14:paraId="785EBBBB" w14:textId="77777777" w:rsidR="0042539E" w:rsidRDefault="0042539E">
      <w:pPr>
        <w:jc w:val="both"/>
        <w:rPr>
          <w:b/>
          <w:sz w:val="22"/>
          <w:szCs w:val="22"/>
        </w:rPr>
      </w:pPr>
    </w:p>
    <w:p w14:paraId="05C6230E" w14:textId="77777777" w:rsidR="0042539E" w:rsidRDefault="0042539E">
      <w:pPr>
        <w:jc w:val="both"/>
        <w:rPr>
          <w:b/>
          <w:sz w:val="22"/>
          <w:szCs w:val="22"/>
        </w:rPr>
      </w:pPr>
    </w:p>
    <w:p w14:paraId="0DEE2B9A" w14:textId="77777777" w:rsidR="0042539E" w:rsidRDefault="0042539E">
      <w:pPr>
        <w:jc w:val="both"/>
        <w:rPr>
          <w:b/>
          <w:sz w:val="22"/>
          <w:szCs w:val="22"/>
        </w:rPr>
      </w:pPr>
    </w:p>
    <w:p w14:paraId="221FE681" w14:textId="77777777" w:rsidR="0042539E" w:rsidRDefault="0042539E">
      <w:pPr>
        <w:jc w:val="both"/>
        <w:rPr>
          <w:b/>
          <w:sz w:val="22"/>
          <w:szCs w:val="22"/>
        </w:rPr>
      </w:pPr>
    </w:p>
    <w:p w14:paraId="28CEF8E4" w14:textId="77777777" w:rsidR="0042539E" w:rsidRDefault="0042539E">
      <w:pPr>
        <w:jc w:val="both"/>
        <w:rPr>
          <w:b/>
          <w:sz w:val="22"/>
          <w:szCs w:val="22"/>
        </w:rPr>
      </w:pPr>
    </w:p>
    <w:p w14:paraId="538013E8" w14:textId="77777777" w:rsidR="0042539E" w:rsidRDefault="0042539E">
      <w:pPr>
        <w:jc w:val="both"/>
        <w:rPr>
          <w:b/>
          <w:sz w:val="22"/>
          <w:szCs w:val="22"/>
        </w:rPr>
      </w:pPr>
    </w:p>
    <w:p w14:paraId="5975D044" w14:textId="77777777" w:rsidR="0042539E" w:rsidRDefault="0042539E">
      <w:pPr>
        <w:jc w:val="both"/>
        <w:rPr>
          <w:b/>
          <w:sz w:val="22"/>
          <w:szCs w:val="22"/>
        </w:rPr>
      </w:pPr>
    </w:p>
    <w:p w14:paraId="47F5422F" w14:textId="77777777" w:rsidR="0042539E" w:rsidRDefault="0042539E">
      <w:pPr>
        <w:jc w:val="both"/>
        <w:rPr>
          <w:b/>
          <w:sz w:val="22"/>
          <w:szCs w:val="22"/>
        </w:rPr>
      </w:pPr>
    </w:p>
    <w:p w14:paraId="32FA1AC9" w14:textId="77777777" w:rsidR="0042539E" w:rsidRDefault="0042539E">
      <w:pPr>
        <w:jc w:val="both"/>
        <w:rPr>
          <w:b/>
          <w:sz w:val="22"/>
          <w:szCs w:val="22"/>
        </w:rPr>
      </w:pPr>
    </w:p>
    <w:p w14:paraId="6C5289C8" w14:textId="77777777" w:rsidR="0042539E" w:rsidRDefault="0042539E">
      <w:pPr>
        <w:jc w:val="both"/>
        <w:rPr>
          <w:b/>
          <w:sz w:val="22"/>
          <w:szCs w:val="22"/>
        </w:rPr>
      </w:pPr>
    </w:p>
    <w:p w14:paraId="0A9594D0" w14:textId="77777777" w:rsidR="0042539E" w:rsidRDefault="0042539E">
      <w:pPr>
        <w:jc w:val="both"/>
        <w:rPr>
          <w:b/>
          <w:sz w:val="22"/>
          <w:szCs w:val="22"/>
        </w:rPr>
      </w:pPr>
    </w:p>
    <w:p w14:paraId="29D88542" w14:textId="77777777" w:rsidR="0042539E" w:rsidRDefault="0042539E">
      <w:pPr>
        <w:jc w:val="both"/>
        <w:rPr>
          <w:b/>
          <w:sz w:val="22"/>
          <w:szCs w:val="22"/>
        </w:rPr>
      </w:pPr>
    </w:p>
    <w:p w14:paraId="26E2918A" w14:textId="77777777" w:rsidR="0061303B" w:rsidRDefault="0061303B">
      <w:pPr>
        <w:jc w:val="both"/>
        <w:rPr>
          <w:b/>
          <w:sz w:val="22"/>
          <w:szCs w:val="22"/>
        </w:rPr>
      </w:pPr>
    </w:p>
    <w:p w14:paraId="6B8C0F70" w14:textId="77777777" w:rsidR="0061303B" w:rsidRDefault="0061303B">
      <w:pPr>
        <w:jc w:val="both"/>
        <w:rPr>
          <w:b/>
          <w:sz w:val="22"/>
          <w:szCs w:val="22"/>
        </w:rPr>
      </w:pPr>
    </w:p>
    <w:p w14:paraId="3845599C" w14:textId="5CF62F93" w:rsidR="002A4159" w:rsidRDefault="002D550F">
      <w:pPr>
        <w:jc w:val="both"/>
        <w:rPr>
          <w:b/>
          <w:sz w:val="22"/>
          <w:szCs w:val="22"/>
        </w:rPr>
      </w:pPr>
      <w:r>
        <w:rPr>
          <w:b/>
          <w:sz w:val="22"/>
          <w:szCs w:val="22"/>
        </w:rPr>
        <w:t>4</w:t>
      </w:r>
      <w:r w:rsidR="002943B6">
        <w:rPr>
          <w:b/>
          <w:sz w:val="22"/>
          <w:szCs w:val="22"/>
        </w:rPr>
        <w:t xml:space="preserve">. </w:t>
      </w:r>
      <w:r w:rsidR="00BF1A61">
        <w:rPr>
          <w:b/>
          <w:sz w:val="22"/>
          <w:szCs w:val="22"/>
        </w:rPr>
        <w:t xml:space="preserve">Intellectual Property Management in Malaysia </w:t>
      </w:r>
    </w:p>
    <w:p w14:paraId="1AFA4648" w14:textId="126188AF" w:rsidR="00973580" w:rsidRPr="00A0291F" w:rsidRDefault="00973580" w:rsidP="00973580">
      <w:pPr>
        <w:jc w:val="both"/>
        <w:rPr>
          <w:b/>
          <w:sz w:val="22"/>
          <w:szCs w:val="22"/>
          <w:lang w:val="en-US"/>
        </w:rPr>
      </w:pPr>
      <w:r w:rsidRPr="00171893">
        <w:rPr>
          <w:bCs/>
          <w:sz w:val="22"/>
          <w:szCs w:val="22"/>
          <w:lang w:val="en-US"/>
        </w:rPr>
        <w:t xml:space="preserve">Malaysia Intellectual Property Corporation (MyIPO) is a body responsible </w:t>
      </w:r>
      <w:r w:rsidR="001D1332" w:rsidRPr="00171893">
        <w:rPr>
          <w:bCs/>
          <w:sz w:val="22"/>
          <w:szCs w:val="22"/>
          <w:lang w:val="en-US"/>
        </w:rPr>
        <w:t xml:space="preserve">for regulating matters relating to intellectual property in Malaysia. </w:t>
      </w:r>
      <w:r w:rsidRPr="00973580">
        <w:rPr>
          <w:bCs/>
          <w:sz w:val="22"/>
          <w:szCs w:val="22"/>
          <w:lang w:val="en-US"/>
        </w:rPr>
        <w:t>The Trademarks Act 2019, the Patents Act 1983, the Copyright Act 1987, the Industrial Designs Act 1996, the Layout Designs of Integrated Circuits Act 2000, the Geographical Indications Act 20</w:t>
      </w:r>
      <w:r w:rsidR="00D34396">
        <w:rPr>
          <w:bCs/>
          <w:sz w:val="22"/>
          <w:szCs w:val="22"/>
          <w:lang w:val="en-US"/>
        </w:rPr>
        <w:t>22</w:t>
      </w:r>
      <w:r w:rsidRPr="00973580">
        <w:rPr>
          <w:bCs/>
          <w:sz w:val="22"/>
          <w:szCs w:val="22"/>
          <w:lang w:val="en-US"/>
        </w:rPr>
        <w:t xml:space="preserve"> and subsidiary regulations are among the intellectual property laws that MyIPO administers and enforces</w:t>
      </w:r>
      <w:r w:rsidR="0082009C" w:rsidRPr="00171893">
        <w:rPr>
          <w:b/>
          <w:sz w:val="22"/>
          <w:szCs w:val="22"/>
          <w:lang w:val="en-US"/>
        </w:rPr>
        <w:t>.</w:t>
      </w:r>
      <w:r w:rsidR="00AF2817" w:rsidRPr="00171893">
        <w:rPr>
          <w:b/>
          <w:sz w:val="22"/>
          <w:szCs w:val="22"/>
          <w:lang w:val="en-US"/>
        </w:rPr>
        <w:t xml:space="preserve"> </w:t>
      </w:r>
      <w:r w:rsidR="00AF2817" w:rsidRPr="00171893">
        <w:rPr>
          <w:sz w:val="22"/>
          <w:szCs w:val="22"/>
        </w:rPr>
        <w:t xml:space="preserve">MyIPO performs regulatory function by ensuring that provisions relating to intellectual property are being enforced accordingly. Advisory services are given to </w:t>
      </w:r>
      <w:r w:rsidR="00354B1B" w:rsidRPr="00171893">
        <w:rPr>
          <w:sz w:val="22"/>
          <w:szCs w:val="22"/>
        </w:rPr>
        <w:t>g</w:t>
      </w:r>
      <w:r w:rsidR="00AF2817" w:rsidRPr="00171893">
        <w:rPr>
          <w:sz w:val="22"/>
          <w:szCs w:val="22"/>
        </w:rPr>
        <w:t>overnment by MyIPO in the event where there are issues relating to intellectual property including reviews of intellectual property legislations. MyIPO also provides services to the public at large in matters relating to intellectual property. Some of the services extended by MyIPO to the public are online services as well as management of intellectual property granted to intellectual property owners</w:t>
      </w:r>
      <w:r w:rsidR="00EB1576">
        <w:rPr>
          <w:sz w:val="22"/>
          <w:szCs w:val="22"/>
        </w:rPr>
        <w:t xml:space="preserve"> </w:t>
      </w:r>
      <w:r w:rsidR="00EB1576" w:rsidRPr="00A0291F">
        <w:rPr>
          <w:sz w:val="22"/>
          <w:szCs w:val="22"/>
        </w:rPr>
        <w:t xml:space="preserve">( </w:t>
      </w:r>
      <w:hyperlink r:id="rId8" w:history="1">
        <w:r w:rsidR="00EB1576" w:rsidRPr="00A0291F">
          <w:rPr>
            <w:rStyle w:val="Hyperlink"/>
            <w:color w:val="auto"/>
            <w:sz w:val="22"/>
            <w:szCs w:val="22"/>
            <w:u w:val="none"/>
          </w:rPr>
          <w:t>https://www.myipo.gov.my/about-us/</w:t>
        </w:r>
      </w:hyperlink>
      <w:r w:rsidR="00EB1576" w:rsidRPr="00A0291F">
        <w:rPr>
          <w:sz w:val="22"/>
          <w:szCs w:val="22"/>
        </w:rPr>
        <w:t xml:space="preserve">). </w:t>
      </w:r>
    </w:p>
    <w:p w14:paraId="1DA921CF" w14:textId="77777777" w:rsidR="002A4159" w:rsidRDefault="002A4159">
      <w:pPr>
        <w:jc w:val="both"/>
        <w:rPr>
          <w:b/>
          <w:sz w:val="22"/>
          <w:szCs w:val="22"/>
        </w:rPr>
      </w:pPr>
    </w:p>
    <w:p w14:paraId="77EB3A14" w14:textId="77777777" w:rsidR="002A4159" w:rsidRDefault="002A4159">
      <w:pPr>
        <w:jc w:val="both"/>
        <w:rPr>
          <w:b/>
          <w:sz w:val="22"/>
          <w:szCs w:val="22"/>
        </w:rPr>
      </w:pPr>
    </w:p>
    <w:p w14:paraId="22588FB9" w14:textId="40CA121D" w:rsidR="004A7682" w:rsidRDefault="002A4159">
      <w:pPr>
        <w:jc w:val="both"/>
        <w:rPr>
          <w:b/>
          <w:sz w:val="22"/>
          <w:szCs w:val="22"/>
        </w:rPr>
      </w:pPr>
      <w:r>
        <w:rPr>
          <w:b/>
          <w:sz w:val="22"/>
          <w:szCs w:val="22"/>
        </w:rPr>
        <w:t xml:space="preserve">5. </w:t>
      </w:r>
      <w:r w:rsidR="004A7682">
        <w:rPr>
          <w:b/>
          <w:sz w:val="22"/>
          <w:szCs w:val="22"/>
        </w:rPr>
        <w:t>Relationship between Intellectual Property and Innovation</w:t>
      </w:r>
    </w:p>
    <w:p w14:paraId="1E4077EF" w14:textId="77777777" w:rsidR="00986403" w:rsidRDefault="00986403" w:rsidP="00BB37A9">
      <w:pPr>
        <w:jc w:val="both"/>
        <w:rPr>
          <w:bCs/>
          <w:sz w:val="22"/>
          <w:szCs w:val="22"/>
          <w:highlight w:val="yellow"/>
          <w:lang w:val="en-US"/>
        </w:rPr>
      </w:pPr>
    </w:p>
    <w:p w14:paraId="15A4A78A" w14:textId="3B22261C" w:rsidR="004A7682" w:rsidRPr="00401A39" w:rsidRDefault="00986403">
      <w:pPr>
        <w:jc w:val="both"/>
        <w:rPr>
          <w:bCs/>
          <w:sz w:val="22"/>
          <w:szCs w:val="22"/>
          <w:highlight w:val="yellow"/>
          <w:lang w:val="en-US"/>
        </w:rPr>
      </w:pPr>
      <w:r>
        <w:rPr>
          <w:sz w:val="22"/>
          <w:szCs w:val="22"/>
        </w:rPr>
        <w:t xml:space="preserve">A linkage between intellectual property and innovation is established when intellectual property provides exclusive rights and legal protection to innovation. These mechanisms serve as an incentive to creators and inventors in research and development sector because without which, output derived from the research and development will be difficult to be exploited and </w:t>
      </w:r>
      <w:r w:rsidR="00401A39">
        <w:rPr>
          <w:sz w:val="22"/>
          <w:szCs w:val="22"/>
        </w:rPr>
        <w:t>consequently unable to be benefited</w:t>
      </w:r>
      <w:r>
        <w:rPr>
          <w:sz w:val="22"/>
          <w:szCs w:val="22"/>
        </w:rPr>
        <w:t xml:space="preserve"> by the public </w:t>
      </w:r>
      <w:r w:rsidR="00401A39">
        <w:rPr>
          <w:sz w:val="22"/>
          <w:szCs w:val="22"/>
        </w:rPr>
        <w:t>(</w:t>
      </w:r>
      <w:r w:rsidRPr="00986403">
        <w:rPr>
          <w:sz w:val="22"/>
          <w:szCs w:val="22"/>
        </w:rPr>
        <w:t>L</w:t>
      </w:r>
      <w:r w:rsidR="001949DF">
        <w:rPr>
          <w:sz w:val="22"/>
          <w:szCs w:val="22"/>
        </w:rPr>
        <w:t>e</w:t>
      </w:r>
      <w:r w:rsidRPr="00986403">
        <w:rPr>
          <w:sz w:val="22"/>
          <w:szCs w:val="22"/>
        </w:rPr>
        <w:t>ger, A.</w:t>
      </w:r>
      <w:r w:rsidR="00401A39">
        <w:rPr>
          <w:sz w:val="22"/>
          <w:szCs w:val="22"/>
        </w:rPr>
        <w:t xml:space="preserve">, </w:t>
      </w:r>
      <w:r w:rsidRPr="00986403">
        <w:rPr>
          <w:sz w:val="22"/>
          <w:szCs w:val="22"/>
        </w:rPr>
        <w:t>2007).</w:t>
      </w:r>
    </w:p>
    <w:p w14:paraId="58B25ADE" w14:textId="77777777" w:rsidR="00983C3F" w:rsidRDefault="00983C3F">
      <w:pPr>
        <w:jc w:val="both"/>
        <w:rPr>
          <w:b/>
          <w:sz w:val="22"/>
          <w:szCs w:val="22"/>
        </w:rPr>
      </w:pPr>
    </w:p>
    <w:p w14:paraId="4D334469" w14:textId="77777777" w:rsidR="00983C3F" w:rsidRDefault="00983C3F">
      <w:pPr>
        <w:jc w:val="both"/>
        <w:rPr>
          <w:b/>
          <w:sz w:val="22"/>
          <w:szCs w:val="22"/>
        </w:rPr>
      </w:pPr>
    </w:p>
    <w:p w14:paraId="3E5E0639" w14:textId="77777777" w:rsidR="00726783" w:rsidRDefault="00726783">
      <w:pPr>
        <w:jc w:val="both"/>
        <w:rPr>
          <w:b/>
          <w:sz w:val="22"/>
          <w:szCs w:val="22"/>
        </w:rPr>
      </w:pPr>
    </w:p>
    <w:p w14:paraId="78AFB12B" w14:textId="77777777" w:rsidR="00726783" w:rsidRDefault="00726783">
      <w:pPr>
        <w:jc w:val="both"/>
        <w:rPr>
          <w:b/>
          <w:sz w:val="22"/>
          <w:szCs w:val="22"/>
        </w:rPr>
      </w:pPr>
    </w:p>
    <w:p w14:paraId="5B4DEEA3" w14:textId="77777777" w:rsidR="00726783" w:rsidRDefault="00726783">
      <w:pPr>
        <w:jc w:val="both"/>
        <w:rPr>
          <w:b/>
          <w:sz w:val="22"/>
          <w:szCs w:val="22"/>
        </w:rPr>
      </w:pPr>
    </w:p>
    <w:p w14:paraId="4F3403C7" w14:textId="77777777" w:rsidR="00726783" w:rsidRDefault="00726783">
      <w:pPr>
        <w:jc w:val="both"/>
        <w:rPr>
          <w:b/>
          <w:sz w:val="22"/>
          <w:szCs w:val="22"/>
        </w:rPr>
      </w:pPr>
    </w:p>
    <w:p w14:paraId="22EE181A" w14:textId="77777777" w:rsidR="00726783" w:rsidRDefault="00726783">
      <w:pPr>
        <w:jc w:val="both"/>
        <w:rPr>
          <w:b/>
          <w:sz w:val="22"/>
          <w:szCs w:val="22"/>
        </w:rPr>
      </w:pPr>
    </w:p>
    <w:p w14:paraId="71D66424" w14:textId="1981C84E" w:rsidR="008F0E7A" w:rsidRDefault="00EB1576">
      <w:pPr>
        <w:jc w:val="both"/>
        <w:rPr>
          <w:b/>
          <w:sz w:val="22"/>
          <w:szCs w:val="22"/>
        </w:rPr>
      </w:pPr>
      <w:r>
        <w:rPr>
          <w:b/>
          <w:sz w:val="22"/>
          <w:szCs w:val="22"/>
        </w:rPr>
        <w:t>6</w:t>
      </w:r>
      <w:r w:rsidR="004A7682">
        <w:rPr>
          <w:b/>
          <w:sz w:val="22"/>
          <w:szCs w:val="22"/>
        </w:rPr>
        <w:t xml:space="preserve">. </w:t>
      </w:r>
      <w:r w:rsidR="00715DBF">
        <w:rPr>
          <w:b/>
          <w:sz w:val="22"/>
          <w:szCs w:val="22"/>
        </w:rPr>
        <w:t>Roles of Intellectual Property in Technological Innovation</w:t>
      </w:r>
    </w:p>
    <w:p w14:paraId="2D35254E" w14:textId="77777777" w:rsidR="005D3104" w:rsidRDefault="005D3104">
      <w:pPr>
        <w:jc w:val="both"/>
        <w:rPr>
          <w:b/>
          <w:sz w:val="22"/>
          <w:szCs w:val="22"/>
        </w:rPr>
      </w:pPr>
    </w:p>
    <w:p w14:paraId="4C4A9C18" w14:textId="626AE5B9" w:rsidR="00E0379C" w:rsidRDefault="00EB1576">
      <w:pPr>
        <w:jc w:val="both"/>
        <w:rPr>
          <w:b/>
          <w:sz w:val="22"/>
          <w:szCs w:val="22"/>
        </w:rPr>
      </w:pPr>
      <w:r>
        <w:rPr>
          <w:b/>
          <w:sz w:val="22"/>
          <w:szCs w:val="22"/>
        </w:rPr>
        <w:t>6</w:t>
      </w:r>
      <w:r w:rsidR="00A32C05">
        <w:rPr>
          <w:b/>
          <w:sz w:val="22"/>
          <w:szCs w:val="22"/>
        </w:rPr>
        <w:t>.1</w:t>
      </w:r>
      <w:r w:rsidR="00A32C05">
        <w:rPr>
          <w:b/>
          <w:sz w:val="22"/>
          <w:szCs w:val="22"/>
        </w:rPr>
        <w:tab/>
      </w:r>
      <w:r w:rsidR="00E0379C">
        <w:rPr>
          <w:b/>
          <w:sz w:val="22"/>
          <w:szCs w:val="22"/>
        </w:rPr>
        <w:t>Legal protection</w:t>
      </w:r>
    </w:p>
    <w:p w14:paraId="342FD2F3" w14:textId="61367F81" w:rsidR="00932B0A" w:rsidRPr="00932B0A" w:rsidRDefault="00932B0A" w:rsidP="00932B0A">
      <w:pPr>
        <w:jc w:val="both"/>
        <w:rPr>
          <w:bCs/>
          <w:sz w:val="22"/>
          <w:szCs w:val="22"/>
          <w:lang w:val="en-US"/>
        </w:rPr>
      </w:pPr>
      <w:r w:rsidRPr="00932B0A">
        <w:rPr>
          <w:bCs/>
          <w:sz w:val="22"/>
          <w:szCs w:val="22"/>
          <w:lang w:val="en-US"/>
        </w:rPr>
        <w:t>Technological innovation thrives in conditions that encourage creativity, research, and risk-taking while also providing legal safeguards for the results of such efforts. Intellectual property legislation is the foundation of this protection</w:t>
      </w:r>
      <w:r>
        <w:rPr>
          <w:bCs/>
          <w:sz w:val="22"/>
          <w:szCs w:val="22"/>
          <w:lang w:val="en-US"/>
        </w:rPr>
        <w:t xml:space="preserve"> which provides </w:t>
      </w:r>
      <w:r w:rsidRPr="00932B0A">
        <w:rPr>
          <w:bCs/>
          <w:sz w:val="22"/>
          <w:szCs w:val="22"/>
          <w:lang w:val="en-US"/>
        </w:rPr>
        <w:t xml:space="preserve">exclusive rights to </w:t>
      </w:r>
      <w:r>
        <w:rPr>
          <w:bCs/>
          <w:sz w:val="22"/>
          <w:szCs w:val="22"/>
          <w:lang w:val="en-US"/>
        </w:rPr>
        <w:t xml:space="preserve">innovators </w:t>
      </w:r>
      <w:r w:rsidR="00CA0418">
        <w:rPr>
          <w:bCs/>
          <w:sz w:val="22"/>
          <w:szCs w:val="22"/>
          <w:lang w:val="en-US"/>
        </w:rPr>
        <w:t xml:space="preserve">so that </w:t>
      </w:r>
      <w:r w:rsidRPr="00932B0A">
        <w:rPr>
          <w:bCs/>
          <w:sz w:val="22"/>
          <w:szCs w:val="22"/>
          <w:lang w:val="en-US"/>
        </w:rPr>
        <w:t>their technological creations are acknowledged and rewarded.</w:t>
      </w:r>
      <w:r w:rsidR="00EC469E">
        <w:rPr>
          <w:bCs/>
          <w:sz w:val="22"/>
          <w:szCs w:val="22"/>
          <w:lang w:val="en-US"/>
        </w:rPr>
        <w:t xml:space="preserve"> </w:t>
      </w:r>
      <w:r w:rsidRPr="00932B0A">
        <w:rPr>
          <w:bCs/>
          <w:sz w:val="22"/>
          <w:szCs w:val="22"/>
          <w:lang w:val="en-US"/>
        </w:rPr>
        <w:t>I</w:t>
      </w:r>
      <w:r w:rsidR="0064594E">
        <w:rPr>
          <w:bCs/>
          <w:sz w:val="22"/>
          <w:szCs w:val="22"/>
          <w:lang w:val="en-US"/>
        </w:rPr>
        <w:t xml:space="preserve">ntellectual property </w:t>
      </w:r>
      <w:r w:rsidR="00CA0418">
        <w:rPr>
          <w:bCs/>
          <w:sz w:val="22"/>
          <w:szCs w:val="22"/>
          <w:lang w:val="en-US"/>
        </w:rPr>
        <w:t xml:space="preserve">law prevents </w:t>
      </w:r>
      <w:r w:rsidRPr="00932B0A">
        <w:rPr>
          <w:bCs/>
          <w:sz w:val="22"/>
          <w:szCs w:val="22"/>
          <w:lang w:val="en-US"/>
        </w:rPr>
        <w:t>unlawful exploitation</w:t>
      </w:r>
      <w:r w:rsidR="00CA0418">
        <w:rPr>
          <w:bCs/>
          <w:sz w:val="22"/>
          <w:szCs w:val="22"/>
          <w:lang w:val="en-US"/>
        </w:rPr>
        <w:t xml:space="preserve"> and </w:t>
      </w:r>
      <w:r w:rsidR="00D141D7">
        <w:rPr>
          <w:bCs/>
          <w:sz w:val="22"/>
          <w:szCs w:val="22"/>
          <w:lang w:val="en-US"/>
        </w:rPr>
        <w:t xml:space="preserve">provides </w:t>
      </w:r>
      <w:r w:rsidRPr="00932B0A">
        <w:rPr>
          <w:bCs/>
          <w:sz w:val="22"/>
          <w:szCs w:val="22"/>
          <w:lang w:val="en-US"/>
        </w:rPr>
        <w:t xml:space="preserve">incentive </w:t>
      </w:r>
      <w:r w:rsidR="00E24488" w:rsidRPr="00932B0A">
        <w:rPr>
          <w:bCs/>
          <w:sz w:val="22"/>
          <w:szCs w:val="22"/>
          <w:lang w:val="en-US"/>
        </w:rPr>
        <w:t>systems</w:t>
      </w:r>
      <w:r w:rsidRPr="00932B0A">
        <w:rPr>
          <w:bCs/>
          <w:sz w:val="22"/>
          <w:szCs w:val="22"/>
          <w:lang w:val="en-US"/>
        </w:rPr>
        <w:t xml:space="preserve"> that </w:t>
      </w:r>
      <w:r w:rsidR="00E24488" w:rsidRPr="00932B0A">
        <w:rPr>
          <w:bCs/>
          <w:sz w:val="22"/>
          <w:szCs w:val="22"/>
          <w:lang w:val="en-US"/>
        </w:rPr>
        <w:t>encourage</w:t>
      </w:r>
      <w:r w:rsidRPr="00932B0A">
        <w:rPr>
          <w:bCs/>
          <w:sz w:val="22"/>
          <w:szCs w:val="22"/>
          <w:lang w:val="en-US"/>
        </w:rPr>
        <w:t xml:space="preserve"> further invention.</w:t>
      </w:r>
    </w:p>
    <w:p w14:paraId="38F38B9A" w14:textId="77777777" w:rsidR="00932B0A" w:rsidRDefault="00932B0A">
      <w:pPr>
        <w:jc w:val="both"/>
        <w:rPr>
          <w:bCs/>
          <w:sz w:val="22"/>
          <w:szCs w:val="22"/>
        </w:rPr>
      </w:pPr>
    </w:p>
    <w:p w14:paraId="077F1E36" w14:textId="2D682BA7" w:rsidR="00932B0A" w:rsidRDefault="003B77D2">
      <w:pPr>
        <w:jc w:val="both"/>
        <w:rPr>
          <w:bCs/>
          <w:sz w:val="22"/>
          <w:szCs w:val="22"/>
        </w:rPr>
      </w:pPr>
      <w:r>
        <w:rPr>
          <w:bCs/>
          <w:sz w:val="22"/>
          <w:szCs w:val="22"/>
        </w:rPr>
        <w:t xml:space="preserve">For example, the Patents Act 1983 </w:t>
      </w:r>
      <w:r w:rsidR="005357B1">
        <w:rPr>
          <w:bCs/>
          <w:sz w:val="22"/>
          <w:szCs w:val="22"/>
        </w:rPr>
        <w:t>provides ex</w:t>
      </w:r>
      <w:r w:rsidRPr="003B77D2">
        <w:rPr>
          <w:bCs/>
          <w:sz w:val="22"/>
          <w:szCs w:val="22"/>
        </w:rPr>
        <w:t xml:space="preserve">clusive rights </w:t>
      </w:r>
      <w:r w:rsidR="005357B1">
        <w:rPr>
          <w:bCs/>
          <w:sz w:val="22"/>
          <w:szCs w:val="22"/>
        </w:rPr>
        <w:t xml:space="preserve">to inventors to enable </w:t>
      </w:r>
      <w:r w:rsidR="00DC211F">
        <w:rPr>
          <w:bCs/>
          <w:sz w:val="22"/>
          <w:szCs w:val="22"/>
        </w:rPr>
        <w:t xml:space="preserve">them to </w:t>
      </w:r>
      <w:r w:rsidRPr="003B77D2">
        <w:rPr>
          <w:bCs/>
          <w:sz w:val="22"/>
          <w:szCs w:val="22"/>
        </w:rPr>
        <w:t>exploit their inventions for a limited period</w:t>
      </w:r>
      <w:r>
        <w:rPr>
          <w:bCs/>
          <w:sz w:val="22"/>
          <w:szCs w:val="22"/>
        </w:rPr>
        <w:t xml:space="preserve"> </w:t>
      </w:r>
      <w:r w:rsidR="00B85ABF">
        <w:rPr>
          <w:bCs/>
          <w:sz w:val="22"/>
          <w:szCs w:val="22"/>
        </w:rPr>
        <w:t xml:space="preserve">and </w:t>
      </w:r>
      <w:r w:rsidRPr="003B77D2">
        <w:rPr>
          <w:bCs/>
          <w:sz w:val="22"/>
          <w:szCs w:val="22"/>
        </w:rPr>
        <w:t xml:space="preserve">prevents </w:t>
      </w:r>
      <w:r w:rsidR="00B85ABF">
        <w:rPr>
          <w:bCs/>
          <w:sz w:val="22"/>
          <w:szCs w:val="22"/>
        </w:rPr>
        <w:t xml:space="preserve">others </w:t>
      </w:r>
      <w:r w:rsidRPr="003B77D2">
        <w:rPr>
          <w:bCs/>
          <w:sz w:val="22"/>
          <w:szCs w:val="22"/>
        </w:rPr>
        <w:t>from copying the invention without authorization</w:t>
      </w:r>
      <w:r w:rsidR="00B85ABF">
        <w:rPr>
          <w:bCs/>
          <w:sz w:val="22"/>
          <w:szCs w:val="22"/>
        </w:rPr>
        <w:t xml:space="preserve"> from the inventors</w:t>
      </w:r>
      <w:r w:rsidR="00254CBA">
        <w:rPr>
          <w:bCs/>
          <w:sz w:val="22"/>
          <w:szCs w:val="22"/>
        </w:rPr>
        <w:t xml:space="preserve">. This is expressly provided </w:t>
      </w:r>
      <w:r w:rsidR="00BA5A8C">
        <w:rPr>
          <w:bCs/>
          <w:sz w:val="22"/>
          <w:szCs w:val="22"/>
        </w:rPr>
        <w:t xml:space="preserve">by the </w:t>
      </w:r>
      <w:r w:rsidR="00254CBA">
        <w:rPr>
          <w:bCs/>
          <w:sz w:val="22"/>
          <w:szCs w:val="22"/>
        </w:rPr>
        <w:t>Patents Act 1983</w:t>
      </w:r>
      <w:r w:rsidR="00BA5A8C">
        <w:rPr>
          <w:bCs/>
          <w:sz w:val="22"/>
          <w:szCs w:val="22"/>
        </w:rPr>
        <w:t xml:space="preserve"> under its section 58</w:t>
      </w:r>
      <w:r w:rsidR="00254CBA">
        <w:rPr>
          <w:bCs/>
          <w:sz w:val="22"/>
          <w:szCs w:val="22"/>
        </w:rPr>
        <w:t xml:space="preserve">. </w:t>
      </w:r>
      <w:r w:rsidR="00732795">
        <w:rPr>
          <w:bCs/>
          <w:sz w:val="22"/>
          <w:szCs w:val="22"/>
        </w:rPr>
        <w:t xml:space="preserve">Similar provision is also provided under the Copyright Act 1983 which </w:t>
      </w:r>
      <w:r w:rsidR="00CB2C41">
        <w:rPr>
          <w:bCs/>
          <w:sz w:val="22"/>
          <w:szCs w:val="22"/>
        </w:rPr>
        <w:t xml:space="preserve">provides </w:t>
      </w:r>
      <w:r w:rsidR="00E24488">
        <w:rPr>
          <w:bCs/>
          <w:sz w:val="22"/>
          <w:szCs w:val="22"/>
        </w:rPr>
        <w:t xml:space="preserve">penalties </w:t>
      </w:r>
      <w:r w:rsidR="00CB2C41">
        <w:rPr>
          <w:bCs/>
          <w:sz w:val="22"/>
          <w:szCs w:val="22"/>
        </w:rPr>
        <w:t xml:space="preserve">to imitators in the event </w:t>
      </w:r>
      <w:r w:rsidR="009D580D">
        <w:rPr>
          <w:bCs/>
          <w:sz w:val="22"/>
          <w:szCs w:val="22"/>
        </w:rPr>
        <w:t>works protected by the copyright law is infringed</w:t>
      </w:r>
      <w:r w:rsidR="00BA5A8C">
        <w:rPr>
          <w:bCs/>
          <w:sz w:val="22"/>
          <w:szCs w:val="22"/>
        </w:rPr>
        <w:t xml:space="preserve"> (section 43 Copyright Act 1987) while other </w:t>
      </w:r>
      <w:r w:rsidR="00E93811">
        <w:rPr>
          <w:bCs/>
          <w:sz w:val="22"/>
          <w:szCs w:val="22"/>
        </w:rPr>
        <w:t>intellectual property</w:t>
      </w:r>
      <w:r w:rsidR="00BA5A8C">
        <w:rPr>
          <w:bCs/>
          <w:sz w:val="22"/>
          <w:szCs w:val="22"/>
        </w:rPr>
        <w:t xml:space="preserve"> laws such as </w:t>
      </w:r>
      <w:r w:rsidR="00D0540F">
        <w:rPr>
          <w:bCs/>
          <w:sz w:val="22"/>
          <w:szCs w:val="22"/>
        </w:rPr>
        <w:t xml:space="preserve">the </w:t>
      </w:r>
      <w:r w:rsidR="00BA5A8C">
        <w:rPr>
          <w:bCs/>
          <w:sz w:val="22"/>
          <w:szCs w:val="22"/>
        </w:rPr>
        <w:t xml:space="preserve">Industrial Designs Act 1996 provides such provision under section 32 and section </w:t>
      </w:r>
      <w:r w:rsidR="003030F2">
        <w:rPr>
          <w:bCs/>
          <w:sz w:val="22"/>
          <w:szCs w:val="22"/>
        </w:rPr>
        <w:t xml:space="preserve">56 </w:t>
      </w:r>
      <w:r w:rsidR="00BA5A8C">
        <w:rPr>
          <w:bCs/>
          <w:sz w:val="22"/>
          <w:szCs w:val="22"/>
        </w:rPr>
        <w:t xml:space="preserve">under the Trademarks Act 2019. </w:t>
      </w:r>
      <w:r w:rsidR="00CB2C41">
        <w:rPr>
          <w:bCs/>
          <w:sz w:val="22"/>
          <w:szCs w:val="22"/>
        </w:rPr>
        <w:t xml:space="preserve"> </w:t>
      </w:r>
    </w:p>
    <w:p w14:paraId="28E28CAC" w14:textId="77777777" w:rsidR="008F0E7A" w:rsidRDefault="008F0E7A">
      <w:pPr>
        <w:jc w:val="both"/>
        <w:rPr>
          <w:b/>
          <w:sz w:val="22"/>
          <w:szCs w:val="22"/>
        </w:rPr>
      </w:pPr>
    </w:p>
    <w:p w14:paraId="507A631E" w14:textId="0E4E877D" w:rsidR="00E0379C" w:rsidRDefault="00EB1576">
      <w:pPr>
        <w:jc w:val="both"/>
        <w:rPr>
          <w:b/>
          <w:sz w:val="22"/>
          <w:szCs w:val="22"/>
        </w:rPr>
      </w:pPr>
      <w:r>
        <w:rPr>
          <w:b/>
          <w:sz w:val="22"/>
          <w:szCs w:val="22"/>
        </w:rPr>
        <w:t>6</w:t>
      </w:r>
      <w:r w:rsidR="00E0379C">
        <w:rPr>
          <w:b/>
          <w:sz w:val="22"/>
          <w:szCs w:val="22"/>
        </w:rPr>
        <w:t>.2</w:t>
      </w:r>
      <w:r w:rsidR="00E0379C">
        <w:rPr>
          <w:b/>
          <w:sz w:val="22"/>
          <w:szCs w:val="22"/>
        </w:rPr>
        <w:tab/>
      </w:r>
      <w:r w:rsidR="00A32C05">
        <w:rPr>
          <w:b/>
          <w:sz w:val="22"/>
          <w:szCs w:val="22"/>
        </w:rPr>
        <w:t>Foster innovation</w:t>
      </w:r>
    </w:p>
    <w:p w14:paraId="78CE69FA" w14:textId="245AFFC9" w:rsidR="000F68D5" w:rsidRPr="002E226A" w:rsidRDefault="007A3641" w:rsidP="000F68D5">
      <w:pPr>
        <w:jc w:val="both"/>
        <w:rPr>
          <w:sz w:val="22"/>
          <w:szCs w:val="22"/>
          <w:lang w:val="en-US"/>
        </w:rPr>
      </w:pPr>
      <w:r w:rsidRPr="002E226A">
        <w:rPr>
          <w:bCs/>
          <w:sz w:val="22"/>
          <w:szCs w:val="22"/>
        </w:rPr>
        <w:t>I</w:t>
      </w:r>
      <w:r w:rsidR="00E93811" w:rsidRPr="002E226A">
        <w:rPr>
          <w:bCs/>
          <w:sz w:val="22"/>
          <w:szCs w:val="22"/>
        </w:rPr>
        <w:t xml:space="preserve">ntellectual </w:t>
      </w:r>
      <w:r w:rsidRPr="002E226A">
        <w:rPr>
          <w:bCs/>
          <w:sz w:val="22"/>
          <w:szCs w:val="22"/>
        </w:rPr>
        <w:t>P</w:t>
      </w:r>
      <w:r w:rsidR="00E93811" w:rsidRPr="002E226A">
        <w:rPr>
          <w:bCs/>
          <w:sz w:val="22"/>
          <w:szCs w:val="22"/>
        </w:rPr>
        <w:t xml:space="preserve">roperty </w:t>
      </w:r>
      <w:r w:rsidRPr="002E226A">
        <w:rPr>
          <w:bCs/>
          <w:sz w:val="22"/>
          <w:szCs w:val="22"/>
        </w:rPr>
        <w:t xml:space="preserve">law grants limited exclusivity to creators of every work that is capable of being protected under its provisions. This limited exclusivity promotes a cycle of continuing invention, allowing creators to derive income from their </w:t>
      </w:r>
      <w:r w:rsidR="00A01E7E" w:rsidRPr="002E226A">
        <w:rPr>
          <w:bCs/>
          <w:sz w:val="22"/>
          <w:szCs w:val="22"/>
        </w:rPr>
        <w:t>work</w:t>
      </w:r>
      <w:r w:rsidRPr="002E226A">
        <w:rPr>
          <w:bCs/>
          <w:sz w:val="22"/>
          <w:szCs w:val="22"/>
        </w:rPr>
        <w:t xml:space="preserve"> and providing them with the opportunity to recoup financial expenses so they can continue </w:t>
      </w:r>
      <w:r w:rsidR="00A0291F" w:rsidRPr="002E226A">
        <w:rPr>
          <w:bCs/>
          <w:sz w:val="22"/>
          <w:szCs w:val="22"/>
        </w:rPr>
        <w:t>to innovate</w:t>
      </w:r>
      <w:r w:rsidRPr="002E226A">
        <w:rPr>
          <w:bCs/>
          <w:sz w:val="22"/>
          <w:szCs w:val="22"/>
        </w:rPr>
        <w:t>.</w:t>
      </w:r>
      <w:r w:rsidR="00360988" w:rsidRPr="002E226A">
        <w:rPr>
          <w:sz w:val="22"/>
          <w:szCs w:val="22"/>
        </w:rPr>
        <w:t xml:space="preserve"> </w:t>
      </w:r>
      <w:r w:rsidR="000F68D5" w:rsidRPr="002E226A">
        <w:rPr>
          <w:sz w:val="22"/>
          <w:szCs w:val="22"/>
        </w:rPr>
        <w:t xml:space="preserve">For example, </w:t>
      </w:r>
      <w:r w:rsidR="000F68D5" w:rsidRPr="002E226A">
        <w:rPr>
          <w:sz w:val="22"/>
          <w:szCs w:val="22"/>
          <w:lang w:val="en-US"/>
        </w:rPr>
        <w:t xml:space="preserve">patent law requires the technical information be made publicly available to be protected by law. </w:t>
      </w:r>
      <w:r w:rsidR="00061719" w:rsidRPr="002E226A">
        <w:rPr>
          <w:sz w:val="22"/>
          <w:szCs w:val="22"/>
          <w:lang w:val="en-US"/>
        </w:rPr>
        <w:t>This</w:t>
      </w:r>
      <w:r w:rsidR="002E226A" w:rsidRPr="002E226A">
        <w:rPr>
          <w:sz w:val="22"/>
          <w:szCs w:val="22"/>
          <w:lang w:val="en-US"/>
        </w:rPr>
        <w:t xml:space="preserve"> practice </w:t>
      </w:r>
      <w:r w:rsidR="00061719" w:rsidRPr="002E226A">
        <w:rPr>
          <w:sz w:val="22"/>
          <w:szCs w:val="22"/>
          <w:lang w:val="en-US"/>
        </w:rPr>
        <w:t>enable</w:t>
      </w:r>
      <w:r w:rsidR="002E226A" w:rsidRPr="002E226A">
        <w:rPr>
          <w:sz w:val="22"/>
          <w:szCs w:val="22"/>
          <w:lang w:val="en-US"/>
        </w:rPr>
        <w:t>s</w:t>
      </w:r>
      <w:r w:rsidR="00061719" w:rsidRPr="002E226A">
        <w:rPr>
          <w:sz w:val="22"/>
          <w:szCs w:val="22"/>
          <w:lang w:val="en-US"/>
        </w:rPr>
        <w:t xml:space="preserve"> </w:t>
      </w:r>
      <w:r w:rsidR="000F68D5" w:rsidRPr="002E226A">
        <w:rPr>
          <w:sz w:val="22"/>
          <w:szCs w:val="22"/>
          <w:lang w:val="en-US"/>
        </w:rPr>
        <w:t>other inventors to build upon and learn from previous ideas</w:t>
      </w:r>
      <w:r w:rsidR="002E226A" w:rsidRPr="002E226A">
        <w:rPr>
          <w:sz w:val="22"/>
          <w:szCs w:val="22"/>
          <w:lang w:val="en-US"/>
        </w:rPr>
        <w:t xml:space="preserve"> which in turn contributes</w:t>
      </w:r>
      <w:r w:rsidR="000F68D5" w:rsidRPr="002E226A">
        <w:rPr>
          <w:sz w:val="22"/>
          <w:szCs w:val="22"/>
          <w:lang w:val="en-US"/>
        </w:rPr>
        <w:t xml:space="preserve"> to cumulative innovation and enhances the global knowledge base</w:t>
      </w:r>
      <w:r w:rsidR="00256C97">
        <w:rPr>
          <w:sz w:val="22"/>
          <w:szCs w:val="22"/>
          <w:lang w:val="en-US"/>
        </w:rPr>
        <w:t xml:space="preserve"> (</w:t>
      </w:r>
      <w:r w:rsidR="00256C97" w:rsidRPr="00256C97">
        <w:rPr>
          <w:sz w:val="22"/>
          <w:szCs w:val="22"/>
        </w:rPr>
        <w:t>Scotchmer, S.</w:t>
      </w:r>
      <w:r w:rsidR="00256C97">
        <w:rPr>
          <w:sz w:val="22"/>
          <w:szCs w:val="22"/>
        </w:rPr>
        <w:t xml:space="preserve">, </w:t>
      </w:r>
      <w:r w:rsidR="00256C97" w:rsidRPr="00256C97">
        <w:rPr>
          <w:sz w:val="22"/>
          <w:szCs w:val="22"/>
        </w:rPr>
        <w:t>1991).</w:t>
      </w:r>
    </w:p>
    <w:p w14:paraId="5F968F1E" w14:textId="21C48638" w:rsidR="0014036B" w:rsidRPr="007A3641" w:rsidRDefault="0014036B">
      <w:pPr>
        <w:jc w:val="both"/>
        <w:rPr>
          <w:bCs/>
          <w:sz w:val="22"/>
          <w:szCs w:val="22"/>
        </w:rPr>
      </w:pPr>
    </w:p>
    <w:p w14:paraId="5BDF3BD3" w14:textId="77777777" w:rsidR="0014036B" w:rsidRDefault="0014036B">
      <w:pPr>
        <w:jc w:val="both"/>
        <w:rPr>
          <w:b/>
          <w:sz w:val="22"/>
          <w:szCs w:val="22"/>
        </w:rPr>
      </w:pPr>
    </w:p>
    <w:p w14:paraId="3A354860" w14:textId="0C38828C" w:rsidR="00A32C05" w:rsidRDefault="00EB1576">
      <w:pPr>
        <w:jc w:val="both"/>
        <w:rPr>
          <w:b/>
          <w:sz w:val="22"/>
          <w:szCs w:val="22"/>
        </w:rPr>
      </w:pPr>
      <w:r>
        <w:rPr>
          <w:b/>
          <w:sz w:val="22"/>
          <w:szCs w:val="22"/>
        </w:rPr>
        <w:t>6</w:t>
      </w:r>
      <w:r w:rsidR="00E0379C">
        <w:rPr>
          <w:b/>
          <w:sz w:val="22"/>
          <w:szCs w:val="22"/>
        </w:rPr>
        <w:t>.3</w:t>
      </w:r>
      <w:r w:rsidR="00E0379C">
        <w:rPr>
          <w:b/>
          <w:sz w:val="22"/>
          <w:szCs w:val="22"/>
        </w:rPr>
        <w:tab/>
      </w:r>
      <w:r w:rsidR="00A32C05">
        <w:rPr>
          <w:b/>
          <w:sz w:val="22"/>
          <w:szCs w:val="22"/>
        </w:rPr>
        <w:t>Technology Transfer</w:t>
      </w:r>
    </w:p>
    <w:p w14:paraId="4D955567" w14:textId="1649348A" w:rsidR="000164CE" w:rsidRDefault="00DB3A6F" w:rsidP="000164CE">
      <w:pPr>
        <w:jc w:val="both"/>
        <w:rPr>
          <w:bCs/>
          <w:sz w:val="22"/>
          <w:szCs w:val="22"/>
          <w:lang w:val="en-US"/>
        </w:rPr>
      </w:pPr>
      <w:r w:rsidRPr="0064594E">
        <w:rPr>
          <w:bCs/>
          <w:sz w:val="22"/>
          <w:szCs w:val="22"/>
        </w:rPr>
        <w:t xml:space="preserve">Technology transfer effectiveness is often associated with </w:t>
      </w:r>
      <w:r w:rsidR="00497CF2" w:rsidRPr="0064594E">
        <w:rPr>
          <w:bCs/>
          <w:sz w:val="22"/>
          <w:szCs w:val="22"/>
        </w:rPr>
        <w:t>intellectual property.</w:t>
      </w:r>
      <w:r w:rsidR="00A34DBF">
        <w:rPr>
          <w:bCs/>
          <w:sz w:val="22"/>
          <w:szCs w:val="22"/>
        </w:rPr>
        <w:t xml:space="preserve"> </w:t>
      </w:r>
      <w:r w:rsidR="000164CE" w:rsidRPr="000164CE">
        <w:rPr>
          <w:bCs/>
          <w:sz w:val="22"/>
          <w:szCs w:val="22"/>
          <w:lang w:val="en-US"/>
        </w:rPr>
        <w:t xml:space="preserve">Intellectual property </w:t>
      </w:r>
      <w:r w:rsidR="000164CE">
        <w:rPr>
          <w:bCs/>
          <w:sz w:val="22"/>
          <w:szCs w:val="22"/>
          <w:lang w:val="en-US"/>
        </w:rPr>
        <w:t xml:space="preserve">provides protection to inventors </w:t>
      </w:r>
      <w:r w:rsidR="006E3FF5">
        <w:rPr>
          <w:bCs/>
          <w:sz w:val="22"/>
          <w:szCs w:val="22"/>
          <w:lang w:val="en-US"/>
        </w:rPr>
        <w:t xml:space="preserve">against imitators </w:t>
      </w:r>
      <w:r w:rsidR="00DE4241">
        <w:rPr>
          <w:bCs/>
          <w:sz w:val="22"/>
          <w:szCs w:val="22"/>
          <w:lang w:val="en-US"/>
        </w:rPr>
        <w:t xml:space="preserve">and at the same time facilitates technology transfer of the products </w:t>
      </w:r>
      <w:r w:rsidR="00770590">
        <w:rPr>
          <w:bCs/>
          <w:sz w:val="22"/>
          <w:szCs w:val="22"/>
          <w:lang w:val="en-US"/>
        </w:rPr>
        <w:t xml:space="preserve">via collaboration or licensing activity. </w:t>
      </w:r>
      <w:r w:rsidR="002730E4">
        <w:rPr>
          <w:bCs/>
          <w:sz w:val="22"/>
          <w:szCs w:val="22"/>
          <w:lang w:val="en-US"/>
        </w:rPr>
        <w:t xml:space="preserve">Apart from that, intellectual property law </w:t>
      </w:r>
      <w:r w:rsidR="00C2603A" w:rsidRPr="00C2603A">
        <w:rPr>
          <w:bCs/>
          <w:sz w:val="22"/>
          <w:szCs w:val="22"/>
          <w:lang w:val="en-US"/>
        </w:rPr>
        <w:t xml:space="preserve">enables innovators to share their technology without </w:t>
      </w:r>
      <w:r w:rsidR="006C5346">
        <w:rPr>
          <w:bCs/>
          <w:sz w:val="22"/>
          <w:szCs w:val="22"/>
          <w:lang w:val="en-US"/>
        </w:rPr>
        <w:t xml:space="preserve">the fear of </w:t>
      </w:r>
      <w:r w:rsidR="00C2603A" w:rsidRPr="00C2603A">
        <w:rPr>
          <w:bCs/>
          <w:sz w:val="22"/>
          <w:szCs w:val="22"/>
          <w:lang w:val="en-US"/>
        </w:rPr>
        <w:t>losing ownership. Th</w:t>
      </w:r>
      <w:r w:rsidR="00C33A87">
        <w:rPr>
          <w:bCs/>
          <w:sz w:val="22"/>
          <w:szCs w:val="22"/>
          <w:lang w:val="en-US"/>
        </w:rPr>
        <w:t xml:space="preserve">is is </w:t>
      </w:r>
      <w:r w:rsidR="006C5346">
        <w:rPr>
          <w:bCs/>
          <w:sz w:val="22"/>
          <w:szCs w:val="22"/>
          <w:lang w:val="en-US"/>
        </w:rPr>
        <w:t xml:space="preserve">due to the </w:t>
      </w:r>
      <w:r w:rsidR="00C33A87">
        <w:rPr>
          <w:bCs/>
          <w:sz w:val="22"/>
          <w:szCs w:val="22"/>
          <w:lang w:val="en-US"/>
        </w:rPr>
        <w:t xml:space="preserve">protection offered by </w:t>
      </w:r>
      <w:r w:rsidR="00F22BE9">
        <w:rPr>
          <w:bCs/>
          <w:sz w:val="22"/>
          <w:szCs w:val="22"/>
          <w:lang w:val="en-US"/>
        </w:rPr>
        <w:t>intellectual</w:t>
      </w:r>
      <w:r w:rsidR="00342C43">
        <w:rPr>
          <w:bCs/>
          <w:sz w:val="22"/>
          <w:szCs w:val="22"/>
          <w:lang w:val="en-US"/>
        </w:rPr>
        <w:t xml:space="preserve"> property law via its legal provisions. </w:t>
      </w:r>
      <w:r w:rsidR="00C2603A" w:rsidRPr="00C2603A">
        <w:rPr>
          <w:bCs/>
          <w:sz w:val="22"/>
          <w:szCs w:val="22"/>
          <w:lang w:val="en-US"/>
        </w:rPr>
        <w:t>Without intellectual property protection, businesses could be reluctant to share creative information, which could result in a lack of use of new technology</w:t>
      </w:r>
      <w:r w:rsidR="00285911">
        <w:rPr>
          <w:bCs/>
          <w:sz w:val="22"/>
          <w:szCs w:val="22"/>
          <w:lang w:val="en-US"/>
        </w:rPr>
        <w:t xml:space="preserve"> (</w:t>
      </w:r>
      <w:r w:rsidR="00285911" w:rsidRPr="00285911">
        <w:rPr>
          <w:sz w:val="22"/>
          <w:szCs w:val="22"/>
        </w:rPr>
        <w:t>Maskus, K. E.</w:t>
      </w:r>
      <w:r w:rsidR="00285911">
        <w:rPr>
          <w:sz w:val="22"/>
          <w:szCs w:val="22"/>
        </w:rPr>
        <w:t xml:space="preserve">, </w:t>
      </w:r>
      <w:r w:rsidR="00285911" w:rsidRPr="00285911">
        <w:rPr>
          <w:sz w:val="22"/>
          <w:szCs w:val="22"/>
        </w:rPr>
        <w:t>2004).</w:t>
      </w:r>
    </w:p>
    <w:p w14:paraId="3ABE4876" w14:textId="77777777" w:rsidR="000164CE" w:rsidRDefault="000164CE" w:rsidP="000164CE">
      <w:pPr>
        <w:jc w:val="both"/>
        <w:rPr>
          <w:bCs/>
          <w:sz w:val="22"/>
          <w:szCs w:val="22"/>
          <w:lang w:val="en-US"/>
        </w:rPr>
      </w:pPr>
    </w:p>
    <w:p w14:paraId="11F4A90F" w14:textId="77777777" w:rsidR="005D3104" w:rsidRDefault="005D3104">
      <w:pPr>
        <w:jc w:val="both"/>
        <w:rPr>
          <w:b/>
          <w:sz w:val="22"/>
          <w:szCs w:val="22"/>
        </w:rPr>
      </w:pPr>
    </w:p>
    <w:p w14:paraId="70AC89EA" w14:textId="4EC4AFE3" w:rsidR="006B2FA2" w:rsidRDefault="00EB1576">
      <w:pPr>
        <w:jc w:val="both"/>
        <w:rPr>
          <w:b/>
          <w:sz w:val="22"/>
          <w:szCs w:val="22"/>
        </w:rPr>
      </w:pPr>
      <w:r>
        <w:rPr>
          <w:b/>
          <w:sz w:val="22"/>
          <w:szCs w:val="22"/>
        </w:rPr>
        <w:t>7</w:t>
      </w:r>
      <w:r w:rsidR="00715DBF">
        <w:rPr>
          <w:b/>
          <w:sz w:val="22"/>
          <w:szCs w:val="22"/>
        </w:rPr>
        <w:t>. Challenges of Intellectual Property in Technological Innovatio</w:t>
      </w:r>
      <w:r w:rsidR="006B2FA2">
        <w:rPr>
          <w:b/>
          <w:sz w:val="22"/>
          <w:szCs w:val="22"/>
        </w:rPr>
        <w:t>n</w:t>
      </w:r>
    </w:p>
    <w:p w14:paraId="2AFEA633" w14:textId="77777777" w:rsidR="006B2FA2" w:rsidRDefault="006B2FA2">
      <w:pPr>
        <w:jc w:val="both"/>
        <w:rPr>
          <w:b/>
          <w:sz w:val="22"/>
          <w:szCs w:val="22"/>
        </w:rPr>
      </w:pPr>
    </w:p>
    <w:p w14:paraId="0543B3E0" w14:textId="3988824B" w:rsidR="00715DBF" w:rsidRDefault="00EB1576">
      <w:pPr>
        <w:jc w:val="both"/>
        <w:rPr>
          <w:b/>
          <w:sz w:val="22"/>
          <w:szCs w:val="22"/>
        </w:rPr>
      </w:pPr>
      <w:r>
        <w:rPr>
          <w:b/>
          <w:sz w:val="22"/>
          <w:szCs w:val="22"/>
        </w:rPr>
        <w:t>7</w:t>
      </w:r>
      <w:r w:rsidR="0025209E">
        <w:rPr>
          <w:b/>
          <w:sz w:val="22"/>
          <w:szCs w:val="22"/>
        </w:rPr>
        <w:t>.1</w:t>
      </w:r>
      <w:r w:rsidR="0025209E">
        <w:rPr>
          <w:b/>
          <w:sz w:val="22"/>
          <w:szCs w:val="22"/>
        </w:rPr>
        <w:tab/>
        <w:t>Human Centric Law</w:t>
      </w:r>
    </w:p>
    <w:p w14:paraId="1A245236" w14:textId="1998D1F4" w:rsidR="00F05F9B" w:rsidRPr="00F05F9B" w:rsidRDefault="00F05F9B" w:rsidP="00F05F9B">
      <w:pPr>
        <w:jc w:val="both"/>
        <w:rPr>
          <w:bCs/>
          <w:sz w:val="22"/>
          <w:szCs w:val="22"/>
          <w:lang w:val="en-US"/>
        </w:rPr>
      </w:pPr>
      <w:r w:rsidRPr="00F05F9B">
        <w:rPr>
          <w:bCs/>
          <w:sz w:val="22"/>
          <w:szCs w:val="22"/>
          <w:lang w:val="en-US"/>
        </w:rPr>
        <w:t>I</w:t>
      </w:r>
      <w:r w:rsidR="008C05E9">
        <w:rPr>
          <w:bCs/>
          <w:sz w:val="22"/>
          <w:szCs w:val="22"/>
          <w:lang w:val="en-US"/>
        </w:rPr>
        <w:t xml:space="preserve">ntellectual property </w:t>
      </w:r>
      <w:r w:rsidRPr="00F05F9B">
        <w:rPr>
          <w:bCs/>
          <w:sz w:val="22"/>
          <w:szCs w:val="22"/>
          <w:lang w:val="en-US"/>
        </w:rPr>
        <w:t>law is inherently a human-centric body of law</w:t>
      </w:r>
      <w:r>
        <w:rPr>
          <w:bCs/>
          <w:sz w:val="22"/>
          <w:szCs w:val="22"/>
          <w:lang w:val="en-US"/>
        </w:rPr>
        <w:t xml:space="preserve"> </w:t>
      </w:r>
      <w:r w:rsidR="003D4AB3">
        <w:rPr>
          <w:bCs/>
          <w:sz w:val="22"/>
          <w:szCs w:val="22"/>
          <w:lang w:val="en-US"/>
        </w:rPr>
        <w:t>because</w:t>
      </w:r>
      <w:r w:rsidR="00930EBC">
        <w:rPr>
          <w:bCs/>
          <w:sz w:val="22"/>
          <w:szCs w:val="22"/>
          <w:lang w:val="en-US"/>
        </w:rPr>
        <w:t xml:space="preserve"> its purpose is t</w:t>
      </w:r>
      <w:r w:rsidRPr="00F05F9B">
        <w:rPr>
          <w:bCs/>
          <w:sz w:val="22"/>
          <w:szCs w:val="22"/>
          <w:lang w:val="en-US"/>
        </w:rPr>
        <w:t>o safeguard the outputs of human creativity</w:t>
      </w:r>
      <w:r w:rsidR="00930EBC">
        <w:rPr>
          <w:bCs/>
          <w:sz w:val="22"/>
          <w:szCs w:val="22"/>
          <w:lang w:val="en-US"/>
        </w:rPr>
        <w:t xml:space="preserve"> and </w:t>
      </w:r>
      <w:r w:rsidRPr="00F05F9B">
        <w:rPr>
          <w:bCs/>
          <w:sz w:val="22"/>
          <w:szCs w:val="22"/>
          <w:lang w:val="en-US"/>
        </w:rPr>
        <w:t>innovation</w:t>
      </w:r>
      <w:r w:rsidR="008568B5">
        <w:rPr>
          <w:bCs/>
          <w:sz w:val="22"/>
          <w:szCs w:val="22"/>
          <w:lang w:val="en-US"/>
        </w:rPr>
        <w:t>. Inte</w:t>
      </w:r>
      <w:r w:rsidRPr="00F05F9B">
        <w:rPr>
          <w:bCs/>
          <w:sz w:val="22"/>
          <w:szCs w:val="22"/>
          <w:lang w:val="en-US"/>
        </w:rPr>
        <w:t>llectual property law is founded on the recognition of human intellectual labor</w:t>
      </w:r>
      <w:r w:rsidR="0072686C">
        <w:rPr>
          <w:bCs/>
          <w:sz w:val="22"/>
          <w:szCs w:val="22"/>
          <w:lang w:val="en-US"/>
        </w:rPr>
        <w:t xml:space="preserve"> (</w:t>
      </w:r>
      <w:r w:rsidR="00366881">
        <w:rPr>
          <w:bCs/>
          <w:sz w:val="22"/>
          <w:szCs w:val="22"/>
          <w:lang w:val="en-US"/>
        </w:rPr>
        <w:t>Mala,</w:t>
      </w:r>
      <w:r w:rsidR="008D5B88">
        <w:rPr>
          <w:bCs/>
          <w:sz w:val="22"/>
          <w:szCs w:val="22"/>
          <w:lang w:val="en-US"/>
        </w:rPr>
        <w:t xml:space="preserve"> </w:t>
      </w:r>
      <w:r w:rsidR="00366881">
        <w:rPr>
          <w:bCs/>
          <w:sz w:val="22"/>
          <w:szCs w:val="22"/>
          <w:lang w:val="en-US"/>
        </w:rPr>
        <w:t>C</w:t>
      </w:r>
      <w:r w:rsidR="008D5B88">
        <w:rPr>
          <w:bCs/>
          <w:sz w:val="22"/>
          <w:szCs w:val="22"/>
          <w:lang w:val="en-US"/>
        </w:rPr>
        <w:t>., 2022)</w:t>
      </w:r>
      <w:r w:rsidR="0072686C">
        <w:rPr>
          <w:bCs/>
          <w:sz w:val="22"/>
          <w:szCs w:val="22"/>
          <w:lang w:val="en-US"/>
        </w:rPr>
        <w:t xml:space="preserve"> </w:t>
      </w:r>
      <w:r w:rsidRPr="00F05F9B">
        <w:rPr>
          <w:bCs/>
          <w:sz w:val="22"/>
          <w:szCs w:val="22"/>
          <w:lang w:val="en-US"/>
        </w:rPr>
        <w:t>and its contribution to cultural, technological and economic progress. Its core is to reward human creativity with exclusive rights while guaranteeing that the public benefits from access to knowledge and innovatio</w:t>
      </w:r>
      <w:r w:rsidR="00A26316">
        <w:rPr>
          <w:bCs/>
          <w:sz w:val="22"/>
          <w:szCs w:val="22"/>
          <w:lang w:val="en-US"/>
        </w:rPr>
        <w:t>n</w:t>
      </w:r>
      <w:r w:rsidRPr="00F05F9B">
        <w:rPr>
          <w:bCs/>
          <w:sz w:val="22"/>
          <w:szCs w:val="22"/>
          <w:lang w:val="en-US"/>
        </w:rPr>
        <w:t>.</w:t>
      </w:r>
    </w:p>
    <w:p w14:paraId="6EA05056" w14:textId="77777777" w:rsidR="001C6F4F" w:rsidRDefault="001C6F4F" w:rsidP="00342C0A">
      <w:pPr>
        <w:jc w:val="both"/>
        <w:rPr>
          <w:bCs/>
          <w:sz w:val="22"/>
          <w:szCs w:val="22"/>
          <w:lang w:val="en-US"/>
        </w:rPr>
      </w:pPr>
    </w:p>
    <w:p w14:paraId="2218077D" w14:textId="7EAFBCA7" w:rsidR="006C08C9" w:rsidRPr="00F95E65" w:rsidRDefault="001C6F4F">
      <w:pPr>
        <w:jc w:val="both"/>
        <w:rPr>
          <w:bCs/>
          <w:sz w:val="22"/>
          <w:szCs w:val="22"/>
          <w:lang w:val="en-US"/>
        </w:rPr>
      </w:pPr>
      <w:r w:rsidRPr="001C6F4F">
        <w:rPr>
          <w:bCs/>
          <w:sz w:val="22"/>
          <w:szCs w:val="22"/>
          <w:lang w:val="en-US"/>
        </w:rPr>
        <w:t xml:space="preserve">At its foundation, intellectual property law seeks to encourage human invention by providing inventors and creators with acknowledgment and control over their intangible assets. This </w:t>
      </w:r>
      <w:r w:rsidRPr="001C6F4F">
        <w:rPr>
          <w:bCs/>
          <w:sz w:val="22"/>
          <w:szCs w:val="22"/>
          <w:lang w:val="en-US"/>
        </w:rPr>
        <w:lastRenderedPageBreak/>
        <w:t>recognition validates the worth of human labor and gives moral and economic incentives to continue producing knowledge and cultural works</w:t>
      </w:r>
      <w:r w:rsidR="0004424A">
        <w:rPr>
          <w:bCs/>
          <w:sz w:val="22"/>
          <w:szCs w:val="22"/>
          <w:lang w:val="en-US"/>
        </w:rPr>
        <w:t xml:space="preserve">. </w:t>
      </w:r>
      <w:r w:rsidR="00342C0A" w:rsidRPr="00342C0A">
        <w:rPr>
          <w:bCs/>
          <w:sz w:val="22"/>
          <w:szCs w:val="22"/>
          <w:lang w:val="en-US"/>
        </w:rPr>
        <w:t xml:space="preserve">For example, copyright protects </w:t>
      </w:r>
      <w:r w:rsidR="00122014" w:rsidRPr="00342C0A">
        <w:rPr>
          <w:bCs/>
          <w:sz w:val="22"/>
          <w:szCs w:val="22"/>
          <w:lang w:val="en-US"/>
        </w:rPr>
        <w:t>authors’</w:t>
      </w:r>
      <w:r w:rsidR="0004424A">
        <w:rPr>
          <w:bCs/>
          <w:sz w:val="22"/>
          <w:szCs w:val="22"/>
          <w:lang w:val="en-US"/>
        </w:rPr>
        <w:t xml:space="preserve"> </w:t>
      </w:r>
      <w:r w:rsidR="007F22E7">
        <w:rPr>
          <w:bCs/>
          <w:sz w:val="22"/>
          <w:szCs w:val="22"/>
          <w:lang w:val="en-US"/>
        </w:rPr>
        <w:t>original works</w:t>
      </w:r>
      <w:r w:rsidR="004D75AF">
        <w:rPr>
          <w:bCs/>
          <w:sz w:val="22"/>
          <w:szCs w:val="22"/>
          <w:lang w:val="en-US"/>
        </w:rPr>
        <w:t xml:space="preserve"> (</w:t>
      </w:r>
      <w:r w:rsidR="00BA5A8C">
        <w:rPr>
          <w:bCs/>
          <w:sz w:val="22"/>
          <w:szCs w:val="22"/>
          <w:lang w:val="en-US"/>
        </w:rPr>
        <w:t>s</w:t>
      </w:r>
      <w:r w:rsidR="004D75AF">
        <w:rPr>
          <w:bCs/>
          <w:sz w:val="22"/>
          <w:szCs w:val="22"/>
          <w:lang w:val="en-US"/>
        </w:rPr>
        <w:t>ection 7 Copyright Act 1987)</w:t>
      </w:r>
      <w:r w:rsidR="007F22E7">
        <w:rPr>
          <w:bCs/>
          <w:sz w:val="22"/>
          <w:szCs w:val="22"/>
          <w:lang w:val="en-US"/>
        </w:rPr>
        <w:t xml:space="preserve"> while patents </w:t>
      </w:r>
      <w:r w:rsidR="00342C0A" w:rsidRPr="00342C0A">
        <w:rPr>
          <w:bCs/>
          <w:sz w:val="22"/>
          <w:szCs w:val="22"/>
          <w:lang w:val="en-US"/>
        </w:rPr>
        <w:t>protect inventors' technical contributions</w:t>
      </w:r>
      <w:r w:rsidR="00132459">
        <w:rPr>
          <w:bCs/>
          <w:sz w:val="22"/>
          <w:szCs w:val="22"/>
          <w:lang w:val="en-US"/>
        </w:rPr>
        <w:t xml:space="preserve">. </w:t>
      </w:r>
      <w:r w:rsidR="006F20D4">
        <w:rPr>
          <w:bCs/>
          <w:sz w:val="22"/>
          <w:szCs w:val="22"/>
          <w:lang w:val="en-US"/>
        </w:rPr>
        <w:t xml:space="preserve">In the event such rights are infringed, the law will provide penalties to the infringers. </w:t>
      </w:r>
      <w:r w:rsidR="00342C0A" w:rsidRPr="00342C0A">
        <w:rPr>
          <w:bCs/>
          <w:sz w:val="22"/>
          <w:szCs w:val="22"/>
          <w:lang w:val="en-US"/>
        </w:rPr>
        <w:t xml:space="preserve">This framework </w:t>
      </w:r>
      <w:r w:rsidR="001A181A">
        <w:rPr>
          <w:bCs/>
          <w:sz w:val="22"/>
          <w:szCs w:val="22"/>
          <w:lang w:val="en-US"/>
        </w:rPr>
        <w:t xml:space="preserve">ensures that </w:t>
      </w:r>
      <w:r w:rsidR="00342C0A" w:rsidRPr="00342C0A">
        <w:rPr>
          <w:bCs/>
          <w:sz w:val="22"/>
          <w:szCs w:val="22"/>
          <w:lang w:val="en-US"/>
        </w:rPr>
        <w:t xml:space="preserve">the </w:t>
      </w:r>
      <w:r w:rsidR="005A2B12">
        <w:rPr>
          <w:bCs/>
          <w:sz w:val="22"/>
          <w:szCs w:val="22"/>
          <w:lang w:val="en-US"/>
        </w:rPr>
        <w:t xml:space="preserve">authors and </w:t>
      </w:r>
      <w:r w:rsidR="00122014">
        <w:rPr>
          <w:bCs/>
          <w:sz w:val="22"/>
          <w:szCs w:val="22"/>
          <w:lang w:val="en-US"/>
        </w:rPr>
        <w:t>inventors’</w:t>
      </w:r>
      <w:r w:rsidR="005A2B12">
        <w:rPr>
          <w:bCs/>
          <w:sz w:val="22"/>
          <w:szCs w:val="22"/>
          <w:lang w:val="en-US"/>
        </w:rPr>
        <w:t xml:space="preserve"> rights are </w:t>
      </w:r>
      <w:r w:rsidR="00442F82">
        <w:rPr>
          <w:bCs/>
          <w:sz w:val="22"/>
          <w:szCs w:val="22"/>
          <w:lang w:val="en-US"/>
        </w:rPr>
        <w:t xml:space="preserve">protected </w:t>
      </w:r>
      <w:r w:rsidR="005A2B12">
        <w:rPr>
          <w:bCs/>
          <w:sz w:val="22"/>
          <w:szCs w:val="22"/>
          <w:lang w:val="en-US"/>
        </w:rPr>
        <w:t xml:space="preserve">and </w:t>
      </w:r>
      <w:r w:rsidR="00122014">
        <w:rPr>
          <w:bCs/>
          <w:sz w:val="22"/>
          <w:szCs w:val="22"/>
          <w:lang w:val="en-US"/>
        </w:rPr>
        <w:t xml:space="preserve">their intellectual labor are </w:t>
      </w:r>
      <w:r w:rsidR="005A2B12">
        <w:rPr>
          <w:bCs/>
          <w:sz w:val="22"/>
          <w:szCs w:val="22"/>
          <w:lang w:val="en-US"/>
        </w:rPr>
        <w:t>respected</w:t>
      </w:r>
      <w:r w:rsidR="00122014">
        <w:rPr>
          <w:bCs/>
          <w:sz w:val="22"/>
          <w:szCs w:val="22"/>
          <w:lang w:val="en-US"/>
        </w:rPr>
        <w:t>.</w:t>
      </w:r>
      <w:r w:rsidR="00F95E65">
        <w:rPr>
          <w:bCs/>
          <w:sz w:val="22"/>
          <w:szCs w:val="22"/>
          <w:lang w:val="en-US"/>
        </w:rPr>
        <w:t xml:space="preserve"> For example, in </w:t>
      </w:r>
      <w:r w:rsidR="006852FB">
        <w:rPr>
          <w:bCs/>
          <w:sz w:val="22"/>
          <w:szCs w:val="22"/>
        </w:rPr>
        <w:t xml:space="preserve">Malaysia, </w:t>
      </w:r>
      <w:r w:rsidR="00353F3F">
        <w:rPr>
          <w:bCs/>
          <w:sz w:val="22"/>
          <w:szCs w:val="22"/>
        </w:rPr>
        <w:t xml:space="preserve">the term “qualified person” as required by the Copyright Act 1987 prior to be protected under the copyright law in Malaysia indicates that the </w:t>
      </w:r>
      <w:r w:rsidR="005171C2">
        <w:rPr>
          <w:bCs/>
          <w:sz w:val="22"/>
          <w:szCs w:val="22"/>
        </w:rPr>
        <w:t>copyright law requires human to be creators of a particular work. Similarly</w:t>
      </w:r>
      <w:r w:rsidR="00D747F5">
        <w:rPr>
          <w:bCs/>
          <w:sz w:val="22"/>
          <w:szCs w:val="22"/>
        </w:rPr>
        <w:t>, when the Copyright Act 1987 provide</w:t>
      </w:r>
      <w:r w:rsidR="00BB0460">
        <w:rPr>
          <w:bCs/>
          <w:sz w:val="22"/>
          <w:szCs w:val="22"/>
        </w:rPr>
        <w:t>s</w:t>
      </w:r>
      <w:r w:rsidR="00D747F5">
        <w:rPr>
          <w:bCs/>
          <w:sz w:val="22"/>
          <w:szCs w:val="22"/>
        </w:rPr>
        <w:t xml:space="preserve"> </w:t>
      </w:r>
      <w:r w:rsidR="007F41FA">
        <w:rPr>
          <w:bCs/>
          <w:sz w:val="22"/>
          <w:szCs w:val="22"/>
        </w:rPr>
        <w:t>that the duration of pr</w:t>
      </w:r>
      <w:r w:rsidR="004513D6">
        <w:rPr>
          <w:bCs/>
          <w:sz w:val="22"/>
          <w:szCs w:val="22"/>
        </w:rPr>
        <w:t xml:space="preserve">otection for copyrighted works is lifetime of the author </w:t>
      </w:r>
      <w:r w:rsidR="00B211CB">
        <w:rPr>
          <w:bCs/>
          <w:sz w:val="22"/>
          <w:szCs w:val="22"/>
        </w:rPr>
        <w:t>with addition</w:t>
      </w:r>
      <w:r w:rsidR="00442F82">
        <w:rPr>
          <w:bCs/>
          <w:sz w:val="22"/>
          <w:szCs w:val="22"/>
        </w:rPr>
        <w:t>al</w:t>
      </w:r>
      <w:r w:rsidR="00B211CB">
        <w:rPr>
          <w:bCs/>
          <w:sz w:val="22"/>
          <w:szCs w:val="22"/>
        </w:rPr>
        <w:t xml:space="preserve"> </w:t>
      </w:r>
      <w:r w:rsidR="004513D6">
        <w:rPr>
          <w:bCs/>
          <w:sz w:val="22"/>
          <w:szCs w:val="22"/>
        </w:rPr>
        <w:t xml:space="preserve">50 years </w:t>
      </w:r>
      <w:r w:rsidR="00B211CB">
        <w:rPr>
          <w:bCs/>
          <w:sz w:val="22"/>
          <w:szCs w:val="22"/>
        </w:rPr>
        <w:t xml:space="preserve">after death </w:t>
      </w:r>
      <w:r w:rsidR="003B7013">
        <w:rPr>
          <w:bCs/>
          <w:sz w:val="22"/>
          <w:szCs w:val="22"/>
        </w:rPr>
        <w:t xml:space="preserve">demonstrates that </w:t>
      </w:r>
      <w:r w:rsidR="00442F82">
        <w:rPr>
          <w:bCs/>
          <w:sz w:val="22"/>
          <w:szCs w:val="22"/>
        </w:rPr>
        <w:t xml:space="preserve">a </w:t>
      </w:r>
      <w:r w:rsidR="006C08C9">
        <w:rPr>
          <w:bCs/>
          <w:sz w:val="22"/>
          <w:szCs w:val="22"/>
        </w:rPr>
        <w:t>human</w:t>
      </w:r>
      <w:r w:rsidR="00442F82">
        <w:rPr>
          <w:bCs/>
          <w:sz w:val="22"/>
          <w:szCs w:val="22"/>
        </w:rPr>
        <w:t xml:space="preserve"> is needed to be identified as an author. </w:t>
      </w:r>
    </w:p>
    <w:p w14:paraId="267EA776" w14:textId="77777777" w:rsidR="006B2E77" w:rsidRDefault="006B2E77">
      <w:pPr>
        <w:jc w:val="both"/>
        <w:rPr>
          <w:bCs/>
          <w:sz w:val="22"/>
          <w:szCs w:val="22"/>
        </w:rPr>
      </w:pPr>
    </w:p>
    <w:p w14:paraId="3B67DC4E" w14:textId="3A7CD85D" w:rsidR="00A32C05" w:rsidRPr="00E56A8B" w:rsidRDefault="00A32C05">
      <w:pPr>
        <w:jc w:val="both"/>
        <w:rPr>
          <w:bCs/>
          <w:sz w:val="22"/>
          <w:szCs w:val="22"/>
        </w:rPr>
      </w:pPr>
    </w:p>
    <w:p w14:paraId="0B830444" w14:textId="1A70E323" w:rsidR="00A32C05" w:rsidRDefault="00AC486C">
      <w:pPr>
        <w:jc w:val="both"/>
        <w:rPr>
          <w:b/>
          <w:sz w:val="22"/>
          <w:szCs w:val="22"/>
        </w:rPr>
      </w:pPr>
      <w:r>
        <w:rPr>
          <w:b/>
          <w:sz w:val="22"/>
          <w:szCs w:val="22"/>
        </w:rPr>
        <w:t>6</w:t>
      </w:r>
      <w:r w:rsidR="00A32C05">
        <w:rPr>
          <w:b/>
          <w:sz w:val="22"/>
          <w:szCs w:val="22"/>
        </w:rPr>
        <w:t>.2</w:t>
      </w:r>
      <w:r w:rsidR="00A32C05">
        <w:rPr>
          <w:b/>
          <w:sz w:val="22"/>
          <w:szCs w:val="22"/>
        </w:rPr>
        <w:tab/>
        <w:t>Rapid Technological Change</w:t>
      </w:r>
    </w:p>
    <w:p w14:paraId="2A713EA9" w14:textId="429E3F5B" w:rsidR="006B2FA2" w:rsidRPr="006B2FA2" w:rsidRDefault="00164922" w:rsidP="006B2FA2">
      <w:pPr>
        <w:jc w:val="both"/>
        <w:rPr>
          <w:bCs/>
          <w:sz w:val="22"/>
          <w:szCs w:val="22"/>
          <w:lang w:val="en-US"/>
        </w:rPr>
      </w:pPr>
      <w:r w:rsidRPr="00164922">
        <w:rPr>
          <w:bCs/>
          <w:sz w:val="22"/>
          <w:szCs w:val="22"/>
          <w:lang w:val="en-US"/>
        </w:rPr>
        <w:t xml:space="preserve">The speed at which technology is developing in contrast to the process of passing </w:t>
      </w:r>
      <w:r>
        <w:rPr>
          <w:bCs/>
          <w:sz w:val="22"/>
          <w:szCs w:val="22"/>
          <w:lang w:val="en-US"/>
        </w:rPr>
        <w:t xml:space="preserve">the legislation </w:t>
      </w:r>
      <w:r w:rsidRPr="00164922">
        <w:rPr>
          <w:bCs/>
          <w:sz w:val="22"/>
          <w:szCs w:val="22"/>
          <w:lang w:val="en-US"/>
        </w:rPr>
        <w:t xml:space="preserve">and regulations is another difficulty for </w:t>
      </w:r>
      <w:r w:rsidR="003455DC">
        <w:rPr>
          <w:bCs/>
          <w:sz w:val="22"/>
          <w:szCs w:val="22"/>
          <w:lang w:val="en-US"/>
        </w:rPr>
        <w:t>intellectual property</w:t>
      </w:r>
      <w:r w:rsidRPr="00164922">
        <w:rPr>
          <w:bCs/>
          <w:sz w:val="22"/>
          <w:szCs w:val="22"/>
          <w:lang w:val="en-US"/>
        </w:rPr>
        <w:t xml:space="preserve"> and innovation. New concerns about authorship, ownership, and the extent of protected subject matter are brought up by emerging technology. Artificial intelligence-generated works, for example, challenge the traditional human-centric foundation of copyright and patent law, which, as mandated by the laws, attributes originality and creativity to human writers. </w:t>
      </w:r>
      <w:r w:rsidR="006B2FA2">
        <w:rPr>
          <w:bCs/>
          <w:sz w:val="22"/>
          <w:szCs w:val="22"/>
          <w:lang w:val="en-US"/>
        </w:rPr>
        <w:t xml:space="preserve">As pointed out by U. Anusha (2024), </w:t>
      </w:r>
      <w:r w:rsidR="006B2FA2" w:rsidRPr="006B2FA2">
        <w:rPr>
          <w:bCs/>
          <w:sz w:val="22"/>
          <w:szCs w:val="22"/>
          <w:lang w:val="en-US"/>
        </w:rPr>
        <w:t xml:space="preserve">the conventional intellectual property framework </w:t>
      </w:r>
      <w:r w:rsidRPr="006B2FA2">
        <w:rPr>
          <w:bCs/>
          <w:sz w:val="22"/>
          <w:szCs w:val="22"/>
          <w:lang w:val="en-US"/>
        </w:rPr>
        <w:t>faces</w:t>
      </w:r>
      <w:r w:rsidR="006B2FA2" w:rsidRPr="006B2FA2">
        <w:rPr>
          <w:bCs/>
          <w:sz w:val="22"/>
          <w:szCs w:val="22"/>
          <w:lang w:val="en-US"/>
        </w:rPr>
        <w:t xml:space="preserve"> tremendous difficulties such as patents need to navigate the algorithmic advances, copyright needs to deal with the development of artificial intelligence generated materials while trademarks face unique hurdles in virtual and metaverse domain. </w:t>
      </w:r>
      <w:r w:rsidR="006B2FA2" w:rsidRPr="006B2FA2">
        <w:rPr>
          <w:bCs/>
          <w:sz w:val="22"/>
          <w:szCs w:val="22"/>
          <w:lang w:val="en-US"/>
        </w:rPr>
        <w:br/>
      </w:r>
    </w:p>
    <w:p w14:paraId="1D6AA582" w14:textId="77777777" w:rsidR="00CA39D2" w:rsidRDefault="00CA39D2">
      <w:pPr>
        <w:jc w:val="both"/>
        <w:rPr>
          <w:b/>
          <w:sz w:val="22"/>
          <w:szCs w:val="22"/>
        </w:rPr>
      </w:pPr>
    </w:p>
    <w:p w14:paraId="48985603" w14:textId="02FB2534" w:rsidR="00E020AB" w:rsidRDefault="00AC486C">
      <w:pPr>
        <w:jc w:val="both"/>
        <w:rPr>
          <w:b/>
          <w:sz w:val="22"/>
          <w:szCs w:val="22"/>
        </w:rPr>
      </w:pPr>
      <w:r>
        <w:rPr>
          <w:b/>
          <w:sz w:val="22"/>
          <w:szCs w:val="22"/>
        </w:rPr>
        <w:t>6</w:t>
      </w:r>
      <w:r w:rsidR="00E020AB">
        <w:rPr>
          <w:b/>
          <w:sz w:val="22"/>
          <w:szCs w:val="22"/>
        </w:rPr>
        <w:t>.3</w:t>
      </w:r>
      <w:r w:rsidR="00E020AB">
        <w:rPr>
          <w:b/>
          <w:sz w:val="22"/>
          <w:szCs w:val="22"/>
        </w:rPr>
        <w:tab/>
        <w:t>Enforcement capacity</w:t>
      </w:r>
    </w:p>
    <w:p w14:paraId="636E3176" w14:textId="31107F04" w:rsidR="007B7E5B" w:rsidRPr="007B7E5B" w:rsidRDefault="007B7E5B" w:rsidP="00641D3A">
      <w:pPr>
        <w:jc w:val="both"/>
        <w:rPr>
          <w:bCs/>
          <w:sz w:val="22"/>
          <w:szCs w:val="22"/>
          <w:lang w:val="en-US"/>
        </w:rPr>
      </w:pPr>
      <w:r w:rsidRPr="007B7E5B">
        <w:rPr>
          <w:bCs/>
          <w:sz w:val="22"/>
          <w:szCs w:val="22"/>
          <w:lang w:val="en-US"/>
        </w:rPr>
        <w:t>With the advance</w:t>
      </w:r>
      <w:r>
        <w:rPr>
          <w:bCs/>
          <w:sz w:val="22"/>
          <w:szCs w:val="22"/>
          <w:lang w:val="en-US"/>
        </w:rPr>
        <w:t xml:space="preserve">ment of technology, </w:t>
      </w:r>
      <w:r w:rsidR="00802C27">
        <w:rPr>
          <w:bCs/>
          <w:sz w:val="22"/>
          <w:szCs w:val="22"/>
          <w:lang w:val="en-US"/>
        </w:rPr>
        <w:t>various types of infringement occur</w:t>
      </w:r>
      <w:r w:rsidR="00937D48">
        <w:rPr>
          <w:bCs/>
          <w:sz w:val="22"/>
          <w:szCs w:val="22"/>
          <w:lang w:val="en-US"/>
        </w:rPr>
        <w:t xml:space="preserve"> such as using artificial intelligence to </w:t>
      </w:r>
      <w:r w:rsidR="002361F0">
        <w:rPr>
          <w:bCs/>
          <w:sz w:val="22"/>
          <w:szCs w:val="22"/>
          <w:lang w:val="en-US"/>
        </w:rPr>
        <w:t>imitate copyrighted materials, piracy</w:t>
      </w:r>
      <w:r w:rsidR="00F8453C">
        <w:rPr>
          <w:bCs/>
          <w:sz w:val="22"/>
          <w:szCs w:val="22"/>
          <w:lang w:val="en-US"/>
        </w:rPr>
        <w:t xml:space="preserve"> and to </w:t>
      </w:r>
      <w:r w:rsidR="000C2498">
        <w:rPr>
          <w:bCs/>
          <w:sz w:val="22"/>
          <w:szCs w:val="22"/>
          <w:lang w:val="en-US"/>
        </w:rPr>
        <w:t>disseminate</w:t>
      </w:r>
      <w:r w:rsidR="00F8453C">
        <w:rPr>
          <w:bCs/>
          <w:sz w:val="22"/>
          <w:szCs w:val="22"/>
          <w:lang w:val="en-US"/>
        </w:rPr>
        <w:t xml:space="preserve"> illegal </w:t>
      </w:r>
      <w:r w:rsidR="00EC6E14">
        <w:rPr>
          <w:bCs/>
          <w:sz w:val="22"/>
          <w:szCs w:val="22"/>
          <w:lang w:val="en-US"/>
        </w:rPr>
        <w:t>content</w:t>
      </w:r>
      <w:r w:rsidR="00F8453C">
        <w:rPr>
          <w:bCs/>
          <w:sz w:val="22"/>
          <w:szCs w:val="22"/>
          <w:lang w:val="en-US"/>
        </w:rPr>
        <w:t>.</w:t>
      </w:r>
      <w:r w:rsidR="000C2498">
        <w:rPr>
          <w:bCs/>
          <w:sz w:val="22"/>
          <w:szCs w:val="22"/>
          <w:lang w:val="en-US"/>
        </w:rPr>
        <w:t xml:space="preserve"> </w:t>
      </w:r>
      <w:r w:rsidR="00623916">
        <w:rPr>
          <w:bCs/>
          <w:sz w:val="22"/>
          <w:szCs w:val="22"/>
          <w:lang w:val="en-US"/>
        </w:rPr>
        <w:t>While the intellectual property law remains traditional</w:t>
      </w:r>
      <w:r w:rsidR="00133CB7">
        <w:rPr>
          <w:bCs/>
          <w:sz w:val="22"/>
          <w:szCs w:val="22"/>
          <w:lang w:val="en-US"/>
        </w:rPr>
        <w:t xml:space="preserve">, the capacity to enforce such infringements via </w:t>
      </w:r>
      <w:r w:rsidR="001B5A7B">
        <w:rPr>
          <w:bCs/>
          <w:sz w:val="22"/>
          <w:szCs w:val="22"/>
          <w:lang w:val="en-US"/>
        </w:rPr>
        <w:t>legal provisions</w:t>
      </w:r>
      <w:r w:rsidR="00EC6E14">
        <w:rPr>
          <w:bCs/>
          <w:sz w:val="22"/>
          <w:szCs w:val="22"/>
          <w:lang w:val="en-US"/>
        </w:rPr>
        <w:t xml:space="preserve"> remains un</w:t>
      </w:r>
      <w:r w:rsidR="00640570">
        <w:rPr>
          <w:bCs/>
          <w:sz w:val="22"/>
          <w:szCs w:val="22"/>
          <w:lang w:val="en-US"/>
        </w:rPr>
        <w:t>certain</w:t>
      </w:r>
      <w:r w:rsidR="00EC6E14">
        <w:rPr>
          <w:bCs/>
          <w:sz w:val="22"/>
          <w:szCs w:val="22"/>
          <w:lang w:val="en-US"/>
        </w:rPr>
        <w:t>.</w:t>
      </w:r>
      <w:r w:rsidR="001D5B7A">
        <w:rPr>
          <w:bCs/>
          <w:sz w:val="22"/>
          <w:szCs w:val="22"/>
          <w:lang w:val="en-US"/>
        </w:rPr>
        <w:t xml:space="preserve"> </w:t>
      </w:r>
      <w:r w:rsidR="00B86036">
        <w:rPr>
          <w:bCs/>
          <w:sz w:val="22"/>
          <w:szCs w:val="22"/>
          <w:lang w:val="en-US"/>
        </w:rPr>
        <w:t>T</w:t>
      </w:r>
      <w:r w:rsidR="00B86036" w:rsidRPr="00B86036">
        <w:rPr>
          <w:bCs/>
          <w:sz w:val="22"/>
          <w:szCs w:val="22"/>
          <w:lang w:val="en-US"/>
        </w:rPr>
        <w:t xml:space="preserve">he interaction between new technologies and traditional intellectual property framework requires </w:t>
      </w:r>
      <w:r w:rsidR="00B86036">
        <w:rPr>
          <w:bCs/>
          <w:sz w:val="22"/>
          <w:szCs w:val="22"/>
          <w:lang w:val="en-US"/>
        </w:rPr>
        <w:t>s</w:t>
      </w:r>
      <w:r w:rsidR="00B86036" w:rsidRPr="00B86036">
        <w:rPr>
          <w:bCs/>
          <w:sz w:val="22"/>
          <w:szCs w:val="22"/>
          <w:lang w:val="en-US"/>
        </w:rPr>
        <w:t>ophisticated knowledge to meet the evolving situation</w:t>
      </w:r>
      <w:r w:rsidR="00957815">
        <w:rPr>
          <w:bCs/>
          <w:sz w:val="22"/>
          <w:szCs w:val="22"/>
          <w:lang w:val="en-US"/>
        </w:rPr>
        <w:t xml:space="preserve"> (</w:t>
      </w:r>
      <w:r w:rsidR="00957815">
        <w:rPr>
          <w:sz w:val="22"/>
          <w:szCs w:val="22"/>
          <w:lang w:val="en-US"/>
        </w:rPr>
        <w:t xml:space="preserve">U. Anusha, 2024). </w:t>
      </w:r>
      <w:r w:rsidR="00B86036" w:rsidRPr="00B86036">
        <w:rPr>
          <w:bCs/>
          <w:sz w:val="22"/>
          <w:szCs w:val="22"/>
          <w:lang w:val="en-US"/>
        </w:rPr>
        <w:t xml:space="preserve"> </w:t>
      </w:r>
      <w:r w:rsidR="0083114D">
        <w:rPr>
          <w:bCs/>
          <w:sz w:val="22"/>
          <w:szCs w:val="22"/>
          <w:lang w:val="en-US"/>
        </w:rPr>
        <w:t xml:space="preserve">For example, </w:t>
      </w:r>
      <w:r w:rsidR="00640570">
        <w:rPr>
          <w:bCs/>
          <w:sz w:val="22"/>
          <w:szCs w:val="22"/>
          <w:lang w:val="en-US"/>
        </w:rPr>
        <w:t xml:space="preserve">neither </w:t>
      </w:r>
      <w:r w:rsidR="0083114D">
        <w:rPr>
          <w:bCs/>
          <w:sz w:val="22"/>
          <w:szCs w:val="22"/>
          <w:lang w:val="en-US"/>
        </w:rPr>
        <w:t>the Copyright Act 1987</w:t>
      </w:r>
      <w:r w:rsidR="00514955">
        <w:rPr>
          <w:bCs/>
          <w:sz w:val="22"/>
          <w:szCs w:val="22"/>
          <w:lang w:val="en-US"/>
        </w:rPr>
        <w:t xml:space="preserve"> </w:t>
      </w:r>
      <w:r w:rsidR="00640570">
        <w:rPr>
          <w:bCs/>
          <w:sz w:val="22"/>
          <w:szCs w:val="22"/>
          <w:lang w:val="en-US"/>
        </w:rPr>
        <w:t xml:space="preserve">nor the Patents Act 1983 provides </w:t>
      </w:r>
      <w:r w:rsidR="00E47498">
        <w:rPr>
          <w:bCs/>
          <w:sz w:val="22"/>
          <w:szCs w:val="22"/>
          <w:lang w:val="en-US"/>
        </w:rPr>
        <w:t xml:space="preserve">clearly on the issue of artificial intelligence </w:t>
      </w:r>
      <w:r w:rsidR="00EC068D">
        <w:rPr>
          <w:bCs/>
          <w:sz w:val="22"/>
          <w:szCs w:val="22"/>
          <w:lang w:val="en-US"/>
        </w:rPr>
        <w:t>generated works</w:t>
      </w:r>
      <w:r w:rsidR="00DE3661">
        <w:rPr>
          <w:bCs/>
          <w:sz w:val="22"/>
          <w:szCs w:val="22"/>
          <w:lang w:val="en-US"/>
        </w:rPr>
        <w:t xml:space="preserve"> and whether works generated by such artificial </w:t>
      </w:r>
      <w:r w:rsidR="00FA2E74">
        <w:rPr>
          <w:bCs/>
          <w:sz w:val="22"/>
          <w:szCs w:val="22"/>
          <w:lang w:val="en-US"/>
        </w:rPr>
        <w:t xml:space="preserve">intelligence is subjected to any penalty should it </w:t>
      </w:r>
      <w:r w:rsidR="006025D8">
        <w:rPr>
          <w:bCs/>
          <w:sz w:val="22"/>
          <w:szCs w:val="22"/>
          <w:lang w:val="en-US"/>
        </w:rPr>
        <w:t>infringe on</w:t>
      </w:r>
      <w:r w:rsidR="00FA2E74">
        <w:rPr>
          <w:bCs/>
          <w:sz w:val="22"/>
          <w:szCs w:val="22"/>
          <w:lang w:val="en-US"/>
        </w:rPr>
        <w:t xml:space="preserve"> any of the exclusive rights of intellectual property owners. </w:t>
      </w:r>
      <w:r w:rsidR="00EC068D">
        <w:rPr>
          <w:bCs/>
          <w:sz w:val="22"/>
          <w:szCs w:val="22"/>
          <w:lang w:val="en-US"/>
        </w:rPr>
        <w:t xml:space="preserve"> </w:t>
      </w:r>
      <w:r w:rsidR="00514955">
        <w:rPr>
          <w:bCs/>
          <w:sz w:val="22"/>
          <w:szCs w:val="22"/>
          <w:lang w:val="en-US"/>
        </w:rPr>
        <w:t xml:space="preserve"> </w:t>
      </w:r>
      <w:r w:rsidR="0083114D">
        <w:rPr>
          <w:bCs/>
          <w:sz w:val="22"/>
          <w:szCs w:val="22"/>
          <w:lang w:val="en-US"/>
        </w:rPr>
        <w:t xml:space="preserve"> </w:t>
      </w:r>
    </w:p>
    <w:p w14:paraId="781DF28D" w14:textId="77777777" w:rsidR="007B7E5B" w:rsidRPr="007B7E5B" w:rsidRDefault="007B7E5B" w:rsidP="00641D3A">
      <w:pPr>
        <w:jc w:val="both"/>
        <w:rPr>
          <w:bCs/>
          <w:sz w:val="22"/>
          <w:szCs w:val="22"/>
          <w:lang w:val="en-US"/>
        </w:rPr>
      </w:pPr>
    </w:p>
    <w:p w14:paraId="18501774" w14:textId="77777777" w:rsidR="003D3FB9" w:rsidRDefault="003D3FB9">
      <w:pPr>
        <w:jc w:val="both"/>
        <w:rPr>
          <w:b/>
          <w:sz w:val="22"/>
          <w:szCs w:val="22"/>
        </w:rPr>
      </w:pPr>
    </w:p>
    <w:p w14:paraId="15A5FF56" w14:textId="59123733" w:rsidR="00E26E9E" w:rsidRDefault="00AC486C">
      <w:pPr>
        <w:jc w:val="both"/>
        <w:rPr>
          <w:b/>
          <w:sz w:val="22"/>
          <w:szCs w:val="22"/>
        </w:rPr>
      </w:pPr>
      <w:r>
        <w:rPr>
          <w:b/>
          <w:sz w:val="22"/>
          <w:szCs w:val="22"/>
        </w:rPr>
        <w:t>6</w:t>
      </w:r>
      <w:r w:rsidR="00E26E9E">
        <w:rPr>
          <w:b/>
          <w:sz w:val="22"/>
          <w:szCs w:val="22"/>
        </w:rPr>
        <w:t>.4</w:t>
      </w:r>
      <w:r w:rsidR="00E26E9E">
        <w:rPr>
          <w:b/>
          <w:sz w:val="22"/>
          <w:szCs w:val="22"/>
        </w:rPr>
        <w:tab/>
      </w:r>
      <w:r w:rsidR="00324C83">
        <w:rPr>
          <w:b/>
          <w:sz w:val="22"/>
          <w:szCs w:val="22"/>
        </w:rPr>
        <w:t xml:space="preserve">Public Interest </w:t>
      </w:r>
    </w:p>
    <w:p w14:paraId="786D0B15" w14:textId="629837D2" w:rsidR="00FF5A0A" w:rsidRPr="00FF5A0A" w:rsidRDefault="00D77D62" w:rsidP="002932EC">
      <w:pPr>
        <w:jc w:val="both"/>
        <w:rPr>
          <w:bCs/>
          <w:sz w:val="22"/>
          <w:szCs w:val="22"/>
        </w:rPr>
      </w:pPr>
      <w:r w:rsidRPr="00FF5A0A">
        <w:rPr>
          <w:bCs/>
          <w:sz w:val="22"/>
          <w:szCs w:val="22"/>
        </w:rPr>
        <w:t xml:space="preserve">One of the key </w:t>
      </w:r>
      <w:r w:rsidR="00FF5A0A">
        <w:rPr>
          <w:bCs/>
          <w:sz w:val="22"/>
          <w:szCs w:val="22"/>
        </w:rPr>
        <w:t>concern</w:t>
      </w:r>
      <w:r w:rsidRPr="00FF5A0A">
        <w:rPr>
          <w:bCs/>
          <w:sz w:val="22"/>
          <w:szCs w:val="22"/>
        </w:rPr>
        <w:t xml:space="preserve">s of intellectual property in the context of technological </w:t>
      </w:r>
      <w:r w:rsidR="00FF5A0A">
        <w:rPr>
          <w:bCs/>
          <w:sz w:val="22"/>
          <w:szCs w:val="22"/>
        </w:rPr>
        <w:t xml:space="preserve">innovation </w:t>
      </w:r>
      <w:r w:rsidRPr="00FF5A0A">
        <w:rPr>
          <w:bCs/>
          <w:sz w:val="22"/>
          <w:szCs w:val="22"/>
        </w:rPr>
        <w:t>is balancing innovators' exclusive rights with public access to information and technology. I</w:t>
      </w:r>
      <w:r w:rsidR="0070532E">
        <w:rPr>
          <w:bCs/>
          <w:sz w:val="22"/>
          <w:szCs w:val="22"/>
        </w:rPr>
        <w:t xml:space="preserve">ntellectual property </w:t>
      </w:r>
      <w:r w:rsidRPr="00FF5A0A">
        <w:rPr>
          <w:bCs/>
          <w:sz w:val="22"/>
          <w:szCs w:val="22"/>
        </w:rPr>
        <w:t xml:space="preserve">is essentially structured to reward inventors with temporary monopolies for their creative contributions, but these exclusive rights can occasionally </w:t>
      </w:r>
      <w:r w:rsidR="00E24488">
        <w:rPr>
          <w:bCs/>
          <w:sz w:val="22"/>
          <w:szCs w:val="22"/>
        </w:rPr>
        <w:t>intersection</w:t>
      </w:r>
      <w:r w:rsidR="002E76AE">
        <w:rPr>
          <w:bCs/>
          <w:sz w:val="22"/>
          <w:szCs w:val="22"/>
        </w:rPr>
        <w:t xml:space="preserve"> </w:t>
      </w:r>
      <w:r w:rsidRPr="00FF5A0A">
        <w:rPr>
          <w:bCs/>
          <w:sz w:val="22"/>
          <w:szCs w:val="22"/>
        </w:rPr>
        <w:t>with</w:t>
      </w:r>
      <w:r w:rsidR="00D0637B">
        <w:rPr>
          <w:bCs/>
          <w:sz w:val="22"/>
          <w:szCs w:val="22"/>
        </w:rPr>
        <w:t xml:space="preserve"> public interest objectives.</w:t>
      </w:r>
      <w:r w:rsidRPr="00FF5A0A">
        <w:rPr>
          <w:bCs/>
          <w:sz w:val="22"/>
          <w:szCs w:val="22"/>
        </w:rPr>
        <w:t xml:space="preserve"> For example, in health</w:t>
      </w:r>
      <w:r w:rsidR="00D0637B">
        <w:rPr>
          <w:bCs/>
          <w:sz w:val="22"/>
          <w:szCs w:val="22"/>
        </w:rPr>
        <w:t xml:space="preserve"> sector,</w:t>
      </w:r>
      <w:r w:rsidR="00934DC9">
        <w:rPr>
          <w:bCs/>
          <w:sz w:val="22"/>
          <w:szCs w:val="22"/>
        </w:rPr>
        <w:t xml:space="preserve"> </w:t>
      </w:r>
      <w:r w:rsidRPr="00FF5A0A">
        <w:rPr>
          <w:bCs/>
          <w:sz w:val="22"/>
          <w:szCs w:val="22"/>
        </w:rPr>
        <w:t xml:space="preserve">patents on </w:t>
      </w:r>
      <w:r w:rsidR="00934DC9">
        <w:rPr>
          <w:bCs/>
          <w:sz w:val="22"/>
          <w:szCs w:val="22"/>
        </w:rPr>
        <w:t xml:space="preserve">medicines </w:t>
      </w:r>
      <w:r w:rsidRPr="00FF5A0A">
        <w:rPr>
          <w:bCs/>
          <w:sz w:val="22"/>
          <w:szCs w:val="22"/>
        </w:rPr>
        <w:t>may limit accessibility</w:t>
      </w:r>
      <w:r w:rsidR="00934DC9">
        <w:rPr>
          <w:bCs/>
          <w:sz w:val="22"/>
          <w:szCs w:val="22"/>
        </w:rPr>
        <w:t xml:space="preserve"> to certain</w:t>
      </w:r>
      <w:r w:rsidR="00765079">
        <w:rPr>
          <w:bCs/>
          <w:sz w:val="22"/>
          <w:szCs w:val="22"/>
        </w:rPr>
        <w:t xml:space="preserve"> </w:t>
      </w:r>
      <w:r w:rsidR="00F82BCB">
        <w:rPr>
          <w:bCs/>
          <w:sz w:val="22"/>
          <w:szCs w:val="22"/>
        </w:rPr>
        <w:t>low-income</w:t>
      </w:r>
      <w:r w:rsidR="00765079">
        <w:rPr>
          <w:bCs/>
          <w:sz w:val="22"/>
          <w:szCs w:val="22"/>
        </w:rPr>
        <w:t xml:space="preserve"> countries due to its price. </w:t>
      </w:r>
      <w:r w:rsidRPr="00FF5A0A">
        <w:rPr>
          <w:bCs/>
          <w:sz w:val="22"/>
          <w:szCs w:val="22"/>
        </w:rPr>
        <w:t>(</w:t>
      </w:r>
      <w:r w:rsidR="0017394C">
        <w:t xml:space="preserve">Correa, C. M. et al 2022). </w:t>
      </w:r>
      <w:r w:rsidR="00FF5A0A" w:rsidRPr="00FF5A0A">
        <w:rPr>
          <w:bCs/>
          <w:sz w:val="22"/>
          <w:szCs w:val="22"/>
          <w:lang w:val="en-US"/>
        </w:rPr>
        <w:t xml:space="preserve">This sparks ethical and legal arguments over whether </w:t>
      </w:r>
      <w:r w:rsidR="00123005">
        <w:rPr>
          <w:bCs/>
          <w:sz w:val="22"/>
          <w:szCs w:val="22"/>
          <w:lang w:val="en-US"/>
        </w:rPr>
        <w:t xml:space="preserve">intellectual property </w:t>
      </w:r>
      <w:r w:rsidR="00FF5A0A" w:rsidRPr="00FF5A0A">
        <w:rPr>
          <w:bCs/>
          <w:sz w:val="22"/>
          <w:szCs w:val="22"/>
          <w:lang w:val="en-US"/>
        </w:rPr>
        <w:t xml:space="preserve">law should emphasize innovative incentives or public health objectives. </w:t>
      </w:r>
      <w:r w:rsidR="00F82BCB" w:rsidRPr="00F82BCB">
        <w:rPr>
          <w:bCs/>
          <w:sz w:val="22"/>
          <w:szCs w:val="22"/>
          <w:lang w:val="en-US"/>
        </w:rPr>
        <w:t>Similar</w:t>
      </w:r>
      <w:r w:rsidR="00F82BCB">
        <w:rPr>
          <w:bCs/>
          <w:sz w:val="22"/>
          <w:szCs w:val="22"/>
          <w:lang w:val="en-US"/>
        </w:rPr>
        <w:t xml:space="preserve">ly, </w:t>
      </w:r>
      <w:r w:rsidR="00F82BCB" w:rsidRPr="00F82BCB">
        <w:rPr>
          <w:bCs/>
          <w:sz w:val="22"/>
          <w:szCs w:val="22"/>
          <w:lang w:val="en-US"/>
        </w:rPr>
        <w:t xml:space="preserve">copyright protection for digital resources may limit information access, impeding educational justice and social progress. </w:t>
      </w:r>
      <w:r w:rsidR="00F82BCB" w:rsidRPr="002932EC">
        <w:rPr>
          <w:bCs/>
          <w:sz w:val="22"/>
          <w:szCs w:val="22"/>
          <w:lang w:val="en-US"/>
        </w:rPr>
        <w:t xml:space="preserve">Hence, </w:t>
      </w:r>
      <w:r w:rsidR="002932EC" w:rsidRPr="002932EC">
        <w:rPr>
          <w:bCs/>
          <w:sz w:val="22"/>
          <w:szCs w:val="22"/>
          <w:lang w:val="en-US"/>
        </w:rPr>
        <w:t xml:space="preserve">balancing innovation and public interest at the same time </w:t>
      </w:r>
      <w:r w:rsidR="002932EC">
        <w:rPr>
          <w:bCs/>
          <w:sz w:val="22"/>
          <w:szCs w:val="22"/>
          <w:lang w:val="en-US"/>
        </w:rPr>
        <w:t xml:space="preserve">is needed </w:t>
      </w:r>
      <w:r w:rsidR="002932EC" w:rsidRPr="002932EC">
        <w:rPr>
          <w:bCs/>
          <w:sz w:val="22"/>
          <w:szCs w:val="22"/>
          <w:lang w:val="en-US"/>
        </w:rPr>
        <w:t>to ensure that it does not stifle innovation (</w:t>
      </w:r>
      <w:r w:rsidR="002932EC" w:rsidRPr="002932EC">
        <w:rPr>
          <w:bCs/>
          <w:sz w:val="22"/>
          <w:szCs w:val="22"/>
        </w:rPr>
        <w:t>Mehrotra, A.</w:t>
      </w:r>
      <w:r w:rsidR="002932EC">
        <w:rPr>
          <w:bCs/>
          <w:sz w:val="22"/>
          <w:szCs w:val="22"/>
        </w:rPr>
        <w:t xml:space="preserve">, </w:t>
      </w:r>
      <w:r w:rsidR="002932EC" w:rsidRPr="002932EC">
        <w:rPr>
          <w:bCs/>
          <w:sz w:val="22"/>
          <w:szCs w:val="22"/>
        </w:rPr>
        <w:t xml:space="preserve">2024). </w:t>
      </w:r>
    </w:p>
    <w:p w14:paraId="68CE57A2" w14:textId="77777777" w:rsidR="003D3FB9" w:rsidRDefault="003D3FB9">
      <w:pPr>
        <w:jc w:val="both"/>
        <w:rPr>
          <w:b/>
          <w:sz w:val="22"/>
          <w:szCs w:val="22"/>
        </w:rPr>
      </w:pPr>
    </w:p>
    <w:p w14:paraId="08081448" w14:textId="77777777" w:rsidR="003D3FB9" w:rsidRDefault="003D3FB9">
      <w:pPr>
        <w:jc w:val="both"/>
        <w:rPr>
          <w:b/>
          <w:sz w:val="22"/>
          <w:szCs w:val="22"/>
        </w:rPr>
      </w:pPr>
    </w:p>
    <w:p w14:paraId="271E0D8F" w14:textId="77777777" w:rsidR="0070532E" w:rsidRDefault="0070532E">
      <w:pPr>
        <w:jc w:val="both"/>
        <w:rPr>
          <w:b/>
          <w:sz w:val="22"/>
          <w:szCs w:val="22"/>
        </w:rPr>
      </w:pPr>
    </w:p>
    <w:p w14:paraId="4D9BCE64" w14:textId="77777777" w:rsidR="005E3DDD" w:rsidRDefault="005E3DDD">
      <w:pPr>
        <w:jc w:val="both"/>
        <w:rPr>
          <w:b/>
          <w:sz w:val="22"/>
          <w:szCs w:val="22"/>
        </w:rPr>
      </w:pPr>
    </w:p>
    <w:p w14:paraId="3FC60F21" w14:textId="77777777" w:rsidR="005E3DDD" w:rsidRDefault="005E3DDD">
      <w:pPr>
        <w:jc w:val="both"/>
        <w:rPr>
          <w:b/>
          <w:sz w:val="22"/>
          <w:szCs w:val="22"/>
        </w:rPr>
      </w:pPr>
    </w:p>
    <w:p w14:paraId="23F5D29A" w14:textId="77777777" w:rsidR="0070532E" w:rsidRDefault="0070532E">
      <w:pPr>
        <w:jc w:val="both"/>
        <w:rPr>
          <w:b/>
          <w:sz w:val="22"/>
          <w:szCs w:val="22"/>
        </w:rPr>
      </w:pPr>
    </w:p>
    <w:p w14:paraId="2AEC7F09" w14:textId="329C66DD" w:rsidR="0026163D" w:rsidRDefault="00AC486C">
      <w:pPr>
        <w:jc w:val="both"/>
        <w:rPr>
          <w:sz w:val="22"/>
          <w:szCs w:val="22"/>
        </w:rPr>
      </w:pPr>
      <w:r>
        <w:rPr>
          <w:b/>
          <w:sz w:val="22"/>
          <w:szCs w:val="22"/>
        </w:rPr>
        <w:t>7</w:t>
      </w:r>
      <w:r w:rsidR="00715DBF">
        <w:rPr>
          <w:b/>
          <w:sz w:val="22"/>
          <w:szCs w:val="22"/>
        </w:rPr>
        <w:t xml:space="preserve">. </w:t>
      </w:r>
      <w:r w:rsidR="002943B6">
        <w:rPr>
          <w:b/>
          <w:sz w:val="22"/>
          <w:szCs w:val="22"/>
        </w:rPr>
        <w:t xml:space="preserve">Conclusion and Future Recommendations </w:t>
      </w:r>
    </w:p>
    <w:p w14:paraId="0D0FD85A" w14:textId="6704E602" w:rsidR="001D014C" w:rsidRPr="001D014C" w:rsidRDefault="004209A6" w:rsidP="001203D3">
      <w:pPr>
        <w:tabs>
          <w:tab w:val="left" w:pos="1090"/>
        </w:tabs>
        <w:jc w:val="both"/>
        <w:rPr>
          <w:sz w:val="22"/>
          <w:szCs w:val="22"/>
          <w:lang w:val="en-US"/>
        </w:rPr>
      </w:pPr>
      <w:r>
        <w:rPr>
          <w:sz w:val="22"/>
          <w:szCs w:val="22"/>
          <w:lang w:val="en-US"/>
        </w:rPr>
        <w:t>I</w:t>
      </w:r>
      <w:r w:rsidR="001D014C" w:rsidRPr="001D014C">
        <w:rPr>
          <w:sz w:val="22"/>
          <w:szCs w:val="22"/>
          <w:lang w:val="en-US"/>
        </w:rPr>
        <w:t>ntellectual property plays a crucial role in technological innovation</w:t>
      </w:r>
      <w:r w:rsidR="00A05D82">
        <w:rPr>
          <w:sz w:val="22"/>
          <w:szCs w:val="22"/>
          <w:lang w:val="en-US"/>
        </w:rPr>
        <w:t xml:space="preserve"> since its </w:t>
      </w:r>
      <w:r w:rsidR="00044406">
        <w:rPr>
          <w:sz w:val="22"/>
          <w:szCs w:val="22"/>
          <w:lang w:val="en-US"/>
        </w:rPr>
        <w:t>framework safeguards</w:t>
      </w:r>
      <w:r w:rsidR="00A05D82" w:rsidRPr="001D014C">
        <w:rPr>
          <w:sz w:val="22"/>
          <w:szCs w:val="22"/>
          <w:lang w:val="en-US"/>
        </w:rPr>
        <w:t>, encourages, and makes it easier to commercialize creative outputs</w:t>
      </w:r>
      <w:r w:rsidR="002C3F1F">
        <w:rPr>
          <w:sz w:val="22"/>
          <w:szCs w:val="22"/>
          <w:lang w:val="en-US"/>
        </w:rPr>
        <w:t xml:space="preserve">. Intellectual </w:t>
      </w:r>
      <w:r w:rsidR="006A6AD2">
        <w:rPr>
          <w:sz w:val="22"/>
          <w:szCs w:val="22"/>
          <w:lang w:val="en-US"/>
        </w:rPr>
        <w:t>property gives</w:t>
      </w:r>
      <w:r w:rsidR="001D014C" w:rsidRPr="001D014C">
        <w:rPr>
          <w:sz w:val="22"/>
          <w:szCs w:val="22"/>
          <w:lang w:val="en-US"/>
        </w:rPr>
        <w:t xml:space="preserve"> creators temporary exclusivity </w:t>
      </w:r>
      <w:r w:rsidR="002C3F1F">
        <w:rPr>
          <w:sz w:val="22"/>
          <w:szCs w:val="22"/>
          <w:lang w:val="en-US"/>
        </w:rPr>
        <w:t xml:space="preserve">via </w:t>
      </w:r>
      <w:r w:rsidR="001D014C" w:rsidRPr="001D014C">
        <w:rPr>
          <w:sz w:val="22"/>
          <w:szCs w:val="22"/>
          <w:lang w:val="en-US"/>
        </w:rPr>
        <w:t>patents, copyrights, trademarks</w:t>
      </w:r>
      <w:r w:rsidR="00C06E7B">
        <w:rPr>
          <w:sz w:val="22"/>
          <w:szCs w:val="22"/>
          <w:lang w:val="en-US"/>
        </w:rPr>
        <w:t xml:space="preserve"> </w:t>
      </w:r>
      <w:r w:rsidR="001D014C" w:rsidRPr="001D014C">
        <w:rPr>
          <w:sz w:val="22"/>
          <w:szCs w:val="22"/>
          <w:lang w:val="en-US"/>
        </w:rPr>
        <w:t xml:space="preserve">and trade secrets, allowing them to recoup investments and continue research and development cycles. At the same time, </w:t>
      </w:r>
      <w:r w:rsidR="00C06E7B">
        <w:rPr>
          <w:sz w:val="22"/>
          <w:szCs w:val="22"/>
          <w:lang w:val="en-US"/>
        </w:rPr>
        <w:t>intellectual property p</w:t>
      </w:r>
      <w:r w:rsidR="001D014C" w:rsidRPr="001D014C">
        <w:rPr>
          <w:sz w:val="22"/>
          <w:szCs w:val="22"/>
          <w:lang w:val="en-US"/>
        </w:rPr>
        <w:t>romotes cumulative technological growth by acting as a catalyst for the transmission of knowledge as inventions finally make their way into the public domain.</w:t>
      </w:r>
    </w:p>
    <w:p w14:paraId="6A7D4023" w14:textId="77777777" w:rsidR="001D014C" w:rsidRDefault="001D014C">
      <w:pPr>
        <w:jc w:val="both"/>
        <w:rPr>
          <w:sz w:val="22"/>
          <w:szCs w:val="22"/>
        </w:rPr>
      </w:pPr>
    </w:p>
    <w:p w14:paraId="68C8795B" w14:textId="5B025B7B" w:rsidR="006B2FA2" w:rsidRDefault="004209A6" w:rsidP="00565C49">
      <w:pPr>
        <w:jc w:val="both"/>
        <w:rPr>
          <w:sz w:val="22"/>
          <w:szCs w:val="22"/>
          <w:lang w:val="en-US"/>
        </w:rPr>
      </w:pPr>
      <w:r w:rsidRPr="004209A6">
        <w:rPr>
          <w:sz w:val="22"/>
          <w:szCs w:val="22"/>
          <w:lang w:val="en-US"/>
        </w:rPr>
        <w:t xml:space="preserve">However, </w:t>
      </w:r>
      <w:r w:rsidR="00C01632">
        <w:rPr>
          <w:sz w:val="22"/>
          <w:szCs w:val="22"/>
          <w:lang w:val="en-US"/>
        </w:rPr>
        <w:t xml:space="preserve">challenges </w:t>
      </w:r>
      <w:r w:rsidRPr="004209A6">
        <w:rPr>
          <w:sz w:val="22"/>
          <w:szCs w:val="22"/>
          <w:lang w:val="en-US"/>
        </w:rPr>
        <w:t xml:space="preserve">between </w:t>
      </w:r>
      <w:r w:rsidR="00C06E7B">
        <w:rPr>
          <w:sz w:val="22"/>
          <w:szCs w:val="22"/>
          <w:lang w:val="en-US"/>
        </w:rPr>
        <w:t xml:space="preserve">intellectual property </w:t>
      </w:r>
      <w:r w:rsidRPr="004209A6">
        <w:rPr>
          <w:sz w:val="22"/>
          <w:szCs w:val="22"/>
          <w:lang w:val="en-US"/>
        </w:rPr>
        <w:t>and technological innovation</w:t>
      </w:r>
      <w:r w:rsidR="00AB3537">
        <w:rPr>
          <w:sz w:val="22"/>
          <w:szCs w:val="22"/>
          <w:lang w:val="en-US"/>
        </w:rPr>
        <w:t xml:space="preserve"> need to be </w:t>
      </w:r>
      <w:r w:rsidR="001B081B">
        <w:rPr>
          <w:sz w:val="22"/>
          <w:szCs w:val="22"/>
          <w:lang w:val="en-US"/>
        </w:rPr>
        <w:t>overcome</w:t>
      </w:r>
      <w:r w:rsidRPr="004209A6">
        <w:rPr>
          <w:sz w:val="22"/>
          <w:szCs w:val="22"/>
          <w:lang w:val="en-US"/>
        </w:rPr>
        <w:t xml:space="preserve">. </w:t>
      </w:r>
      <w:r w:rsidR="00C008AB">
        <w:rPr>
          <w:sz w:val="22"/>
          <w:szCs w:val="22"/>
          <w:lang w:val="en-US"/>
        </w:rPr>
        <w:t>O</w:t>
      </w:r>
      <w:r w:rsidRPr="004209A6">
        <w:rPr>
          <w:sz w:val="22"/>
          <w:szCs w:val="22"/>
          <w:lang w:val="en-US"/>
        </w:rPr>
        <w:t xml:space="preserve">verly strict or restrictive </w:t>
      </w:r>
      <w:r w:rsidR="00C06E7B">
        <w:rPr>
          <w:sz w:val="22"/>
          <w:szCs w:val="22"/>
          <w:lang w:val="en-US"/>
        </w:rPr>
        <w:t xml:space="preserve">intellectual property </w:t>
      </w:r>
      <w:r w:rsidRPr="004209A6">
        <w:rPr>
          <w:sz w:val="22"/>
          <w:szCs w:val="22"/>
          <w:lang w:val="en-US"/>
        </w:rPr>
        <w:t>protection can impede access</w:t>
      </w:r>
      <w:r w:rsidR="001B081B">
        <w:rPr>
          <w:sz w:val="22"/>
          <w:szCs w:val="22"/>
          <w:lang w:val="en-US"/>
        </w:rPr>
        <w:t xml:space="preserve"> to </w:t>
      </w:r>
      <w:r w:rsidR="00B7636D">
        <w:rPr>
          <w:sz w:val="22"/>
          <w:szCs w:val="22"/>
          <w:lang w:val="en-US"/>
        </w:rPr>
        <w:t>innovation by the public</w:t>
      </w:r>
      <w:r w:rsidRPr="004209A6">
        <w:rPr>
          <w:sz w:val="22"/>
          <w:szCs w:val="22"/>
          <w:lang w:val="en-US"/>
        </w:rPr>
        <w:t>. Furthermore, the speed at which technology is developing</w:t>
      </w:r>
      <w:r w:rsidR="00C008AB">
        <w:rPr>
          <w:sz w:val="22"/>
          <w:szCs w:val="22"/>
          <w:lang w:val="en-US"/>
        </w:rPr>
        <w:t xml:space="preserve"> o</w:t>
      </w:r>
      <w:r w:rsidRPr="004209A6">
        <w:rPr>
          <w:sz w:val="22"/>
          <w:szCs w:val="22"/>
          <w:lang w:val="en-US"/>
        </w:rPr>
        <w:t>ften surpasses the capabilities of current intellectual property frameworks</w:t>
      </w:r>
      <w:r w:rsidR="00430967">
        <w:rPr>
          <w:sz w:val="22"/>
          <w:szCs w:val="22"/>
          <w:lang w:val="en-US"/>
        </w:rPr>
        <w:t>,</w:t>
      </w:r>
      <w:r w:rsidRPr="004209A6">
        <w:rPr>
          <w:sz w:val="22"/>
          <w:szCs w:val="22"/>
          <w:lang w:val="en-US"/>
        </w:rPr>
        <w:t xml:space="preserve"> posing issues with regard</w:t>
      </w:r>
      <w:r w:rsidR="00430967">
        <w:rPr>
          <w:sz w:val="22"/>
          <w:szCs w:val="22"/>
          <w:lang w:val="en-US"/>
        </w:rPr>
        <w:t>s</w:t>
      </w:r>
      <w:r w:rsidRPr="004209A6">
        <w:rPr>
          <w:sz w:val="22"/>
          <w:szCs w:val="22"/>
          <w:lang w:val="en-US"/>
        </w:rPr>
        <w:t xml:space="preserve"> to authorship, ownership</w:t>
      </w:r>
      <w:r w:rsidR="00430967">
        <w:rPr>
          <w:sz w:val="22"/>
          <w:szCs w:val="22"/>
          <w:lang w:val="en-US"/>
        </w:rPr>
        <w:t xml:space="preserve"> </w:t>
      </w:r>
      <w:r w:rsidRPr="004209A6">
        <w:rPr>
          <w:sz w:val="22"/>
          <w:szCs w:val="22"/>
          <w:lang w:val="en-US"/>
        </w:rPr>
        <w:t xml:space="preserve">and enforcement. These conflicts emphasize the necessity of flexible and well-balanced intellectual property laws that protect innovators' rights while maintaining the </w:t>
      </w:r>
      <w:r w:rsidR="00E04D3F">
        <w:rPr>
          <w:sz w:val="22"/>
          <w:szCs w:val="22"/>
          <w:lang w:val="en-US"/>
        </w:rPr>
        <w:t xml:space="preserve">welfare of the public. </w:t>
      </w:r>
    </w:p>
    <w:p w14:paraId="73E628B3" w14:textId="77777777" w:rsidR="006B2FA2" w:rsidRDefault="006B2FA2" w:rsidP="00565C49">
      <w:pPr>
        <w:jc w:val="both"/>
        <w:rPr>
          <w:sz w:val="22"/>
          <w:szCs w:val="22"/>
          <w:lang w:val="en-US"/>
        </w:rPr>
      </w:pPr>
    </w:p>
    <w:p w14:paraId="375B2067" w14:textId="77777777" w:rsidR="00565C49" w:rsidRDefault="00565C49">
      <w:pPr>
        <w:jc w:val="both"/>
        <w:rPr>
          <w:sz w:val="22"/>
          <w:szCs w:val="22"/>
        </w:rPr>
      </w:pPr>
    </w:p>
    <w:p w14:paraId="6547E531" w14:textId="343E2141" w:rsidR="0026163D" w:rsidRDefault="002943B6">
      <w:pPr>
        <w:jc w:val="both"/>
        <w:rPr>
          <w:b/>
          <w:sz w:val="22"/>
          <w:szCs w:val="22"/>
        </w:rPr>
      </w:pPr>
      <w:r>
        <w:rPr>
          <w:b/>
          <w:sz w:val="22"/>
          <w:szCs w:val="22"/>
        </w:rPr>
        <w:t>Acknowledgement</w:t>
      </w:r>
    </w:p>
    <w:p w14:paraId="12308470" w14:textId="423D7848" w:rsidR="0026163D" w:rsidRDefault="002943B6">
      <w:pPr>
        <w:jc w:val="both"/>
        <w:rPr>
          <w:sz w:val="22"/>
          <w:szCs w:val="22"/>
        </w:rPr>
      </w:pPr>
      <w:r>
        <w:rPr>
          <w:sz w:val="22"/>
          <w:szCs w:val="22"/>
        </w:rPr>
        <w:t xml:space="preserve">This paper is </w:t>
      </w:r>
      <w:r w:rsidR="00642BA7">
        <w:rPr>
          <w:sz w:val="22"/>
          <w:szCs w:val="22"/>
        </w:rPr>
        <w:t xml:space="preserve">not </w:t>
      </w:r>
      <w:r>
        <w:rPr>
          <w:sz w:val="22"/>
          <w:szCs w:val="22"/>
        </w:rPr>
        <w:t xml:space="preserve">under </w:t>
      </w:r>
      <w:r w:rsidR="00642BA7">
        <w:rPr>
          <w:sz w:val="22"/>
          <w:szCs w:val="22"/>
        </w:rPr>
        <w:t xml:space="preserve">any </w:t>
      </w:r>
      <w:r>
        <w:rPr>
          <w:sz w:val="22"/>
          <w:szCs w:val="22"/>
        </w:rPr>
        <w:t>scholarship</w:t>
      </w:r>
      <w:r w:rsidR="00642BA7">
        <w:rPr>
          <w:sz w:val="22"/>
          <w:szCs w:val="22"/>
        </w:rPr>
        <w:t>.</w:t>
      </w:r>
    </w:p>
    <w:p w14:paraId="6A5564EC" w14:textId="77777777" w:rsidR="0026163D" w:rsidRDefault="0026163D">
      <w:pPr>
        <w:jc w:val="both"/>
        <w:rPr>
          <w:sz w:val="22"/>
          <w:szCs w:val="22"/>
        </w:rPr>
      </w:pPr>
    </w:p>
    <w:p w14:paraId="5C7903DD" w14:textId="0FEBB016" w:rsidR="00FC78BB" w:rsidRPr="00FC78BB" w:rsidRDefault="002943B6" w:rsidP="00FC78BB">
      <w:pPr>
        <w:jc w:val="both"/>
        <w:rPr>
          <w:b/>
          <w:sz w:val="22"/>
          <w:szCs w:val="22"/>
        </w:rPr>
      </w:pPr>
      <w:r>
        <w:rPr>
          <w:b/>
          <w:sz w:val="22"/>
          <w:szCs w:val="22"/>
        </w:rPr>
        <w:t xml:space="preserve">References </w:t>
      </w:r>
    </w:p>
    <w:p w14:paraId="299611C0" w14:textId="77777777" w:rsidR="00FC78BB" w:rsidRDefault="00FC78BB">
      <w:pPr>
        <w:ind w:left="720" w:hanging="720"/>
        <w:jc w:val="both"/>
        <w:rPr>
          <w:sz w:val="22"/>
          <w:szCs w:val="22"/>
        </w:rPr>
      </w:pPr>
    </w:p>
    <w:p w14:paraId="7D33ABC4" w14:textId="77777777" w:rsidR="00FC78BB" w:rsidRPr="006B1762" w:rsidRDefault="00FC78BB" w:rsidP="00FC78BB">
      <w:pPr>
        <w:ind w:left="720" w:hanging="720"/>
        <w:jc w:val="both"/>
        <w:rPr>
          <w:sz w:val="22"/>
          <w:szCs w:val="22"/>
        </w:rPr>
      </w:pPr>
      <w:r w:rsidRPr="006B1762">
        <w:rPr>
          <w:sz w:val="22"/>
          <w:szCs w:val="22"/>
        </w:rPr>
        <w:t>B. Fowlston</w:t>
      </w:r>
      <w:r>
        <w:rPr>
          <w:sz w:val="22"/>
          <w:szCs w:val="22"/>
        </w:rPr>
        <w:t xml:space="preserve">. (1984). </w:t>
      </w:r>
      <w:r w:rsidRPr="006B1762">
        <w:rPr>
          <w:i/>
          <w:sz w:val="22"/>
          <w:szCs w:val="22"/>
        </w:rPr>
        <w:t>Understanding Commercial and Industrial Licensing</w:t>
      </w:r>
      <w:r w:rsidRPr="006B1762">
        <w:rPr>
          <w:sz w:val="22"/>
          <w:szCs w:val="22"/>
        </w:rPr>
        <w:t>, Waterlow Publishers Limited</w:t>
      </w:r>
      <w:r>
        <w:rPr>
          <w:sz w:val="22"/>
          <w:szCs w:val="22"/>
        </w:rPr>
        <w:t xml:space="preserve">. </w:t>
      </w:r>
      <w:r w:rsidRPr="006B1762">
        <w:rPr>
          <w:sz w:val="22"/>
          <w:szCs w:val="22"/>
        </w:rPr>
        <w:t>London</w:t>
      </w:r>
      <w:r>
        <w:rPr>
          <w:sz w:val="22"/>
          <w:szCs w:val="22"/>
        </w:rPr>
        <w:t>.</w:t>
      </w:r>
    </w:p>
    <w:p w14:paraId="668A5ABF" w14:textId="77777777" w:rsidR="00FC78BB" w:rsidRDefault="00FC78BB" w:rsidP="00FC78BB">
      <w:pPr>
        <w:ind w:left="720" w:hanging="720"/>
        <w:jc w:val="both"/>
        <w:rPr>
          <w:sz w:val="22"/>
          <w:szCs w:val="22"/>
        </w:rPr>
      </w:pPr>
    </w:p>
    <w:p w14:paraId="4251872C" w14:textId="47DC392D" w:rsidR="00FC78BB" w:rsidRPr="006B1762" w:rsidRDefault="00FC78BB" w:rsidP="00FC78BB">
      <w:pPr>
        <w:ind w:left="720" w:hanging="720"/>
        <w:jc w:val="both"/>
        <w:rPr>
          <w:sz w:val="22"/>
          <w:szCs w:val="22"/>
        </w:rPr>
      </w:pPr>
      <w:r w:rsidRPr="006B1762">
        <w:rPr>
          <w:sz w:val="22"/>
          <w:szCs w:val="22"/>
        </w:rPr>
        <w:t>B. Lionel &amp; B. Sherman</w:t>
      </w:r>
      <w:r>
        <w:rPr>
          <w:sz w:val="22"/>
          <w:szCs w:val="22"/>
        </w:rPr>
        <w:t>. (2001)</w:t>
      </w:r>
      <w:r>
        <w:rPr>
          <w:i/>
          <w:sz w:val="22"/>
          <w:szCs w:val="22"/>
        </w:rPr>
        <w:t xml:space="preserve">. </w:t>
      </w:r>
      <w:r w:rsidRPr="006B1762">
        <w:rPr>
          <w:i/>
          <w:sz w:val="22"/>
          <w:szCs w:val="22"/>
        </w:rPr>
        <w:t>Intellectual Property Law</w:t>
      </w:r>
      <w:r w:rsidRPr="006B1762">
        <w:rPr>
          <w:sz w:val="22"/>
          <w:szCs w:val="22"/>
        </w:rPr>
        <w:t>, Oxford University Press, United States of America</w:t>
      </w:r>
      <w:r>
        <w:rPr>
          <w:sz w:val="22"/>
          <w:szCs w:val="22"/>
        </w:rPr>
        <w:t>.</w:t>
      </w:r>
    </w:p>
    <w:p w14:paraId="720075C5" w14:textId="77777777" w:rsidR="00FC78BB" w:rsidRDefault="00FC78BB">
      <w:pPr>
        <w:jc w:val="both"/>
        <w:rPr>
          <w:sz w:val="22"/>
          <w:szCs w:val="22"/>
        </w:rPr>
      </w:pPr>
    </w:p>
    <w:p w14:paraId="4CBB7E52" w14:textId="64C844B3" w:rsidR="00FC78BB" w:rsidRDefault="00FC78BB">
      <w:pPr>
        <w:jc w:val="both"/>
        <w:rPr>
          <w:sz w:val="22"/>
          <w:szCs w:val="22"/>
        </w:rPr>
      </w:pPr>
      <w:r>
        <w:rPr>
          <w:sz w:val="22"/>
          <w:szCs w:val="22"/>
        </w:rPr>
        <w:t>Copyright Act 1987 (Act 332).</w:t>
      </w:r>
    </w:p>
    <w:p w14:paraId="6A03E8BF" w14:textId="77777777" w:rsidR="00FC78BB" w:rsidRDefault="00FC78BB" w:rsidP="00E546E6">
      <w:pPr>
        <w:ind w:left="720" w:hanging="720"/>
        <w:jc w:val="both"/>
        <w:rPr>
          <w:sz w:val="22"/>
          <w:szCs w:val="22"/>
        </w:rPr>
      </w:pPr>
    </w:p>
    <w:p w14:paraId="4FE9F9BD" w14:textId="16B2F23E" w:rsidR="00FC78BB" w:rsidRPr="006B1762" w:rsidRDefault="00FC78BB" w:rsidP="00E546E6">
      <w:pPr>
        <w:ind w:left="720" w:hanging="720"/>
        <w:jc w:val="both"/>
        <w:rPr>
          <w:sz w:val="22"/>
          <w:szCs w:val="22"/>
        </w:rPr>
      </w:pPr>
      <w:r w:rsidRPr="006B1762">
        <w:rPr>
          <w:sz w:val="22"/>
          <w:szCs w:val="22"/>
        </w:rPr>
        <w:t xml:space="preserve">Correa, C. M., &amp; Hilty, R. M. (Eds.). (2022). </w:t>
      </w:r>
      <w:r w:rsidRPr="006B1762">
        <w:rPr>
          <w:i/>
          <w:iCs/>
          <w:sz w:val="22"/>
          <w:szCs w:val="22"/>
        </w:rPr>
        <w:t>Access to Medicines and Vaccines: Implementing Flexibilities Under Intellectual Property Law</w:t>
      </w:r>
      <w:r w:rsidRPr="006B1762">
        <w:rPr>
          <w:sz w:val="22"/>
          <w:szCs w:val="22"/>
        </w:rPr>
        <w:t>. Springer.</w:t>
      </w:r>
    </w:p>
    <w:p w14:paraId="5BEDD7C7" w14:textId="77777777" w:rsidR="00FC78BB" w:rsidRDefault="00FC78BB" w:rsidP="00E546E6">
      <w:pPr>
        <w:ind w:left="720" w:hanging="720"/>
        <w:jc w:val="both"/>
        <w:rPr>
          <w:sz w:val="22"/>
          <w:szCs w:val="22"/>
        </w:rPr>
      </w:pPr>
    </w:p>
    <w:p w14:paraId="5E1E9B5B" w14:textId="3304D861" w:rsidR="00FC78BB" w:rsidRDefault="00FC78BB" w:rsidP="00E546E6">
      <w:pPr>
        <w:ind w:left="720" w:hanging="720"/>
        <w:jc w:val="both"/>
        <w:rPr>
          <w:sz w:val="22"/>
          <w:szCs w:val="22"/>
        </w:rPr>
      </w:pPr>
      <w:r w:rsidRPr="00C232EC">
        <w:rPr>
          <w:sz w:val="22"/>
          <w:szCs w:val="22"/>
        </w:rPr>
        <w:t>Cuntz, A., Fink, C., &amp; Stamm, H. (2024). Artificial intelligence and intellectual property: An economic perspective. </w:t>
      </w:r>
      <w:r w:rsidRPr="00C232EC">
        <w:rPr>
          <w:i/>
          <w:iCs/>
          <w:sz w:val="22"/>
          <w:szCs w:val="22"/>
        </w:rPr>
        <w:t>World Intellectual Property Organization (WIPO) Economic Research Working Paper Series</w:t>
      </w:r>
      <w:r w:rsidRPr="00C232EC">
        <w:rPr>
          <w:sz w:val="22"/>
          <w:szCs w:val="22"/>
        </w:rPr>
        <w:t>, (77).</w:t>
      </w:r>
    </w:p>
    <w:p w14:paraId="02252064" w14:textId="77777777" w:rsidR="00FC78BB" w:rsidRDefault="00FC78BB">
      <w:pPr>
        <w:ind w:left="720" w:hanging="720"/>
        <w:jc w:val="both"/>
        <w:rPr>
          <w:sz w:val="22"/>
          <w:szCs w:val="22"/>
        </w:rPr>
      </w:pPr>
    </w:p>
    <w:p w14:paraId="573AC7C7" w14:textId="4E7BE5A1" w:rsidR="00FC78BB" w:rsidRDefault="00FC78BB">
      <w:pPr>
        <w:ind w:left="720" w:hanging="720"/>
        <w:jc w:val="both"/>
        <w:rPr>
          <w:sz w:val="22"/>
          <w:szCs w:val="22"/>
        </w:rPr>
      </w:pPr>
      <w:r>
        <w:rPr>
          <w:sz w:val="22"/>
          <w:szCs w:val="22"/>
        </w:rPr>
        <w:t xml:space="preserve">Geographical Indications Act 2022 (Act 836).  </w:t>
      </w:r>
    </w:p>
    <w:p w14:paraId="098431CC" w14:textId="77777777" w:rsidR="00FC78BB" w:rsidRDefault="00FC78BB">
      <w:pPr>
        <w:ind w:left="720" w:hanging="720"/>
        <w:jc w:val="both"/>
        <w:rPr>
          <w:sz w:val="22"/>
          <w:szCs w:val="22"/>
        </w:rPr>
      </w:pPr>
    </w:p>
    <w:p w14:paraId="39B34A5E" w14:textId="473A4BDC" w:rsidR="002259ED" w:rsidRDefault="002259ED" w:rsidP="002259ED">
      <w:pPr>
        <w:ind w:left="720" w:hanging="720"/>
        <w:jc w:val="both"/>
        <w:rPr>
          <w:sz w:val="22"/>
          <w:szCs w:val="22"/>
        </w:rPr>
      </w:pPr>
      <w:r w:rsidRPr="002259ED">
        <w:rPr>
          <w:sz w:val="22"/>
          <w:szCs w:val="22"/>
        </w:rPr>
        <w:t>https://www.myipo.gov.my</w:t>
      </w:r>
      <w:r w:rsidR="007743AC">
        <w:rPr>
          <w:sz w:val="22"/>
          <w:szCs w:val="22"/>
        </w:rPr>
        <w:t>.</w:t>
      </w:r>
    </w:p>
    <w:p w14:paraId="13B3D25A" w14:textId="77777777" w:rsidR="002259ED" w:rsidRDefault="002259ED">
      <w:pPr>
        <w:ind w:left="720" w:hanging="720"/>
        <w:jc w:val="both"/>
        <w:rPr>
          <w:sz w:val="22"/>
          <w:szCs w:val="22"/>
        </w:rPr>
      </w:pPr>
    </w:p>
    <w:p w14:paraId="51C18C4B" w14:textId="06D65C3A" w:rsidR="00047277" w:rsidRDefault="00047277" w:rsidP="00047277">
      <w:pPr>
        <w:ind w:left="720" w:hanging="720"/>
        <w:jc w:val="both"/>
        <w:rPr>
          <w:sz w:val="22"/>
          <w:szCs w:val="22"/>
        </w:rPr>
      </w:pPr>
      <w:r w:rsidRPr="00937CA7">
        <w:rPr>
          <w:sz w:val="22"/>
          <w:szCs w:val="22"/>
        </w:rPr>
        <w:t>https://unctad.org/system/files/official-document/dtlstictinf2019d1_en.pdf</w:t>
      </w:r>
      <w:r>
        <w:rPr>
          <w:sz w:val="22"/>
          <w:szCs w:val="22"/>
        </w:rPr>
        <w:t>.</w:t>
      </w:r>
    </w:p>
    <w:p w14:paraId="5B0B0B68" w14:textId="77777777" w:rsidR="00047277" w:rsidRDefault="00047277">
      <w:pPr>
        <w:ind w:left="720" w:hanging="720"/>
        <w:jc w:val="both"/>
        <w:rPr>
          <w:sz w:val="22"/>
          <w:szCs w:val="22"/>
        </w:rPr>
      </w:pPr>
    </w:p>
    <w:p w14:paraId="2900B27A" w14:textId="7D12F341" w:rsidR="00FC78BB" w:rsidRDefault="00FC78BB">
      <w:pPr>
        <w:ind w:left="720" w:hanging="720"/>
        <w:jc w:val="both"/>
        <w:rPr>
          <w:sz w:val="22"/>
          <w:szCs w:val="22"/>
        </w:rPr>
      </w:pPr>
      <w:r>
        <w:rPr>
          <w:sz w:val="22"/>
          <w:szCs w:val="22"/>
        </w:rPr>
        <w:t>Industrial Designs Act 1996 (Act 552).</w:t>
      </w:r>
    </w:p>
    <w:p w14:paraId="6B8077D6" w14:textId="77777777" w:rsidR="007743AC" w:rsidRDefault="007743AC" w:rsidP="002259ED">
      <w:pPr>
        <w:jc w:val="both"/>
        <w:rPr>
          <w:sz w:val="22"/>
          <w:szCs w:val="22"/>
        </w:rPr>
      </w:pPr>
    </w:p>
    <w:p w14:paraId="12900A2E" w14:textId="60CD95DD" w:rsidR="00FC78BB" w:rsidRPr="006B1762" w:rsidRDefault="00FC78BB">
      <w:pPr>
        <w:ind w:left="720" w:hanging="720"/>
        <w:jc w:val="both"/>
        <w:rPr>
          <w:sz w:val="22"/>
          <w:szCs w:val="22"/>
        </w:rPr>
      </w:pPr>
      <w:r w:rsidRPr="006B1762">
        <w:rPr>
          <w:sz w:val="22"/>
          <w:szCs w:val="22"/>
        </w:rPr>
        <w:t>Kalanje, C. M. (2006). Role of intellectual property in innovation and new product</w:t>
      </w:r>
      <w:r>
        <w:rPr>
          <w:sz w:val="22"/>
          <w:szCs w:val="22"/>
        </w:rPr>
        <w:t xml:space="preserve"> </w:t>
      </w:r>
      <w:r w:rsidRPr="006B1762">
        <w:rPr>
          <w:sz w:val="22"/>
          <w:szCs w:val="22"/>
        </w:rPr>
        <w:t>development. </w:t>
      </w:r>
      <w:r w:rsidRPr="006B1762">
        <w:rPr>
          <w:i/>
          <w:iCs/>
          <w:sz w:val="22"/>
          <w:szCs w:val="22"/>
        </w:rPr>
        <w:t>World Intellectual Property Organization</w:t>
      </w:r>
      <w:r w:rsidRPr="006B1762">
        <w:rPr>
          <w:sz w:val="22"/>
          <w:szCs w:val="22"/>
        </w:rPr>
        <w:t>.</w:t>
      </w:r>
    </w:p>
    <w:p w14:paraId="53EC669E" w14:textId="77777777" w:rsidR="008C0B6F" w:rsidRDefault="008C0B6F">
      <w:pPr>
        <w:ind w:left="720" w:hanging="720"/>
        <w:jc w:val="both"/>
        <w:rPr>
          <w:sz w:val="22"/>
          <w:szCs w:val="22"/>
        </w:rPr>
      </w:pPr>
    </w:p>
    <w:p w14:paraId="3AE34115" w14:textId="4352A0B7" w:rsidR="00FC78BB" w:rsidRDefault="00FC78BB">
      <w:pPr>
        <w:ind w:left="720" w:hanging="720"/>
        <w:jc w:val="both"/>
        <w:rPr>
          <w:sz w:val="22"/>
          <w:szCs w:val="22"/>
        </w:rPr>
      </w:pPr>
      <w:r w:rsidRPr="00986403">
        <w:rPr>
          <w:sz w:val="22"/>
          <w:szCs w:val="22"/>
        </w:rPr>
        <w:lastRenderedPageBreak/>
        <w:t>Léger, A. (2007). The Role (S) Of Intellectual Property Rights For Innovation: A Review Of The Empirical Evidence And Implications For Developing Countries.</w:t>
      </w:r>
    </w:p>
    <w:p w14:paraId="4DD5120C" w14:textId="77777777" w:rsidR="00FC78BB" w:rsidRDefault="00FC78BB">
      <w:pPr>
        <w:ind w:left="720" w:hanging="720"/>
        <w:jc w:val="both"/>
        <w:rPr>
          <w:sz w:val="22"/>
          <w:szCs w:val="22"/>
        </w:rPr>
      </w:pPr>
    </w:p>
    <w:p w14:paraId="3B448936" w14:textId="414D4ECE" w:rsidR="00FC78BB" w:rsidRPr="006B1762" w:rsidRDefault="00FC78BB">
      <w:pPr>
        <w:ind w:left="720" w:hanging="720"/>
        <w:jc w:val="both"/>
        <w:rPr>
          <w:sz w:val="22"/>
          <w:szCs w:val="22"/>
        </w:rPr>
      </w:pPr>
      <w:r w:rsidRPr="006B1762">
        <w:rPr>
          <w:sz w:val="22"/>
          <w:szCs w:val="22"/>
        </w:rPr>
        <w:t>Mala Chatterjee</w:t>
      </w:r>
      <w:r>
        <w:rPr>
          <w:sz w:val="22"/>
          <w:szCs w:val="22"/>
        </w:rPr>
        <w:t xml:space="preserve">. (2022). </w:t>
      </w:r>
      <w:r w:rsidRPr="00864377">
        <w:rPr>
          <w:i/>
          <w:iCs/>
          <w:sz w:val="22"/>
          <w:szCs w:val="22"/>
        </w:rPr>
        <w:t>Intellectual Property, Independent Creation, and the Lockean Commons</w:t>
      </w:r>
      <w:r>
        <w:rPr>
          <w:sz w:val="22"/>
          <w:szCs w:val="22"/>
        </w:rPr>
        <w:t xml:space="preserve">. </w:t>
      </w:r>
      <w:r w:rsidRPr="006B1762">
        <w:rPr>
          <w:sz w:val="22"/>
          <w:szCs w:val="22"/>
        </w:rPr>
        <w:t>12 UC IRVINE L. REV. 747.</w:t>
      </w:r>
    </w:p>
    <w:p w14:paraId="746668C8" w14:textId="77777777" w:rsidR="00FC78BB" w:rsidRDefault="00FC78BB">
      <w:pPr>
        <w:ind w:left="720" w:hanging="720"/>
        <w:jc w:val="both"/>
        <w:rPr>
          <w:sz w:val="22"/>
          <w:szCs w:val="22"/>
        </w:rPr>
      </w:pPr>
    </w:p>
    <w:p w14:paraId="4F50BA80" w14:textId="02222EB4" w:rsidR="00FC78BB" w:rsidRDefault="00FC78BB">
      <w:pPr>
        <w:ind w:left="720" w:hanging="720"/>
        <w:jc w:val="both"/>
        <w:rPr>
          <w:sz w:val="22"/>
          <w:szCs w:val="22"/>
        </w:rPr>
      </w:pPr>
      <w:r w:rsidRPr="00285911">
        <w:rPr>
          <w:sz w:val="22"/>
          <w:szCs w:val="22"/>
        </w:rPr>
        <w:t>Maskus, K. E. (2004). </w:t>
      </w:r>
      <w:r w:rsidRPr="00285911">
        <w:rPr>
          <w:i/>
          <w:iCs/>
          <w:sz w:val="22"/>
          <w:szCs w:val="22"/>
        </w:rPr>
        <w:t>Encouraging international technology transfer</w:t>
      </w:r>
      <w:r w:rsidRPr="00285911">
        <w:rPr>
          <w:sz w:val="22"/>
          <w:szCs w:val="22"/>
        </w:rPr>
        <w:t> (Vol. 7). ICTSD.</w:t>
      </w:r>
    </w:p>
    <w:p w14:paraId="7292D78B" w14:textId="77777777" w:rsidR="00FC78BB" w:rsidRDefault="00FC78BB">
      <w:pPr>
        <w:jc w:val="both"/>
        <w:rPr>
          <w:sz w:val="22"/>
          <w:szCs w:val="22"/>
        </w:rPr>
      </w:pPr>
    </w:p>
    <w:p w14:paraId="3E85CAAD" w14:textId="2D8DB73D" w:rsidR="00FC78BB" w:rsidRDefault="00F4527E">
      <w:pPr>
        <w:ind w:left="720" w:hanging="720"/>
        <w:jc w:val="both"/>
        <w:rPr>
          <w:sz w:val="22"/>
          <w:szCs w:val="22"/>
        </w:rPr>
      </w:pPr>
      <w:r w:rsidRPr="00F4527E">
        <w:rPr>
          <w:sz w:val="22"/>
          <w:szCs w:val="22"/>
        </w:rPr>
        <w:t>Mehrotra, A. (2024). Navigating the Intellectual Property Landscape in the Age of Artificial Intelligence: Towards a Global Legal Paradigm. </w:t>
      </w:r>
      <w:r w:rsidRPr="00F4527E">
        <w:rPr>
          <w:i/>
          <w:iCs/>
          <w:sz w:val="22"/>
          <w:szCs w:val="22"/>
        </w:rPr>
        <w:t>International Journal of Innovations in Science, Engineering And Management</w:t>
      </w:r>
      <w:r w:rsidRPr="00F4527E">
        <w:rPr>
          <w:sz w:val="22"/>
          <w:szCs w:val="22"/>
        </w:rPr>
        <w:t>, 253-258.</w:t>
      </w:r>
    </w:p>
    <w:p w14:paraId="033573E3" w14:textId="77777777" w:rsidR="00F4527E" w:rsidRDefault="00F4527E">
      <w:pPr>
        <w:ind w:left="720" w:hanging="720"/>
        <w:jc w:val="both"/>
        <w:rPr>
          <w:sz w:val="22"/>
          <w:szCs w:val="22"/>
        </w:rPr>
      </w:pPr>
    </w:p>
    <w:p w14:paraId="600D85D5" w14:textId="3FB0F861" w:rsidR="00FC78BB" w:rsidRDefault="00FC78BB">
      <w:pPr>
        <w:ind w:left="720" w:hanging="720"/>
        <w:jc w:val="both"/>
        <w:rPr>
          <w:sz w:val="22"/>
          <w:szCs w:val="22"/>
        </w:rPr>
      </w:pPr>
      <w:r>
        <w:rPr>
          <w:sz w:val="22"/>
          <w:szCs w:val="22"/>
        </w:rPr>
        <w:t>Patents Act 1983 (Act 291).</w:t>
      </w:r>
    </w:p>
    <w:p w14:paraId="4A537631" w14:textId="77777777" w:rsidR="00FC78BB" w:rsidRDefault="00FC78BB">
      <w:pPr>
        <w:ind w:left="720" w:hanging="720"/>
        <w:jc w:val="both"/>
        <w:rPr>
          <w:sz w:val="22"/>
          <w:szCs w:val="22"/>
        </w:rPr>
      </w:pPr>
    </w:p>
    <w:p w14:paraId="01D41ED7" w14:textId="2DBD1821" w:rsidR="00FC78BB" w:rsidRDefault="00FC78BB">
      <w:pPr>
        <w:ind w:left="720" w:hanging="720"/>
        <w:jc w:val="both"/>
        <w:rPr>
          <w:sz w:val="22"/>
          <w:szCs w:val="22"/>
        </w:rPr>
      </w:pPr>
      <w:r w:rsidRPr="00ED3E2B">
        <w:rPr>
          <w:sz w:val="22"/>
          <w:szCs w:val="22"/>
        </w:rPr>
        <w:t>Poddar, A., &amp; Rao, S. R. (2024). Evolving intellectual property landscape for AI-driven innovations in the biomedical sector: opportunities in stable IP regime for shared success. </w:t>
      </w:r>
      <w:r w:rsidRPr="00ED3E2B">
        <w:rPr>
          <w:i/>
          <w:iCs/>
          <w:sz w:val="22"/>
          <w:szCs w:val="22"/>
        </w:rPr>
        <w:t>Frontiers in Artificial Intelligence</w:t>
      </w:r>
      <w:r w:rsidRPr="00ED3E2B">
        <w:rPr>
          <w:sz w:val="22"/>
          <w:szCs w:val="22"/>
        </w:rPr>
        <w:t>, </w:t>
      </w:r>
      <w:r w:rsidRPr="00ED3E2B">
        <w:rPr>
          <w:i/>
          <w:iCs/>
          <w:sz w:val="22"/>
          <w:szCs w:val="22"/>
        </w:rPr>
        <w:t>7</w:t>
      </w:r>
      <w:r w:rsidRPr="00ED3E2B">
        <w:rPr>
          <w:sz w:val="22"/>
          <w:szCs w:val="22"/>
        </w:rPr>
        <w:t>, 1372161.</w:t>
      </w:r>
    </w:p>
    <w:p w14:paraId="72D74A39" w14:textId="77777777" w:rsidR="00FC78BB" w:rsidRDefault="00FC78BB">
      <w:pPr>
        <w:ind w:left="720" w:hanging="720"/>
        <w:jc w:val="both"/>
        <w:rPr>
          <w:sz w:val="22"/>
          <w:szCs w:val="22"/>
        </w:rPr>
      </w:pPr>
    </w:p>
    <w:p w14:paraId="41AFC525" w14:textId="7EEA0539" w:rsidR="00FC78BB" w:rsidRDefault="00FC78BB">
      <w:pPr>
        <w:ind w:left="720" w:hanging="720"/>
        <w:jc w:val="both"/>
        <w:rPr>
          <w:sz w:val="22"/>
          <w:szCs w:val="22"/>
        </w:rPr>
      </w:pPr>
      <w:r w:rsidRPr="00256C97">
        <w:rPr>
          <w:sz w:val="22"/>
          <w:szCs w:val="22"/>
        </w:rPr>
        <w:t>Scotchmer, S. (1991). Standing on the shoulders of giants: cumulative research and the patent law. </w:t>
      </w:r>
      <w:r w:rsidRPr="00256C97">
        <w:rPr>
          <w:i/>
          <w:iCs/>
          <w:sz w:val="22"/>
          <w:szCs w:val="22"/>
        </w:rPr>
        <w:t>Journal of economic perspectives</w:t>
      </w:r>
      <w:r w:rsidRPr="00256C97">
        <w:rPr>
          <w:sz w:val="22"/>
          <w:szCs w:val="22"/>
        </w:rPr>
        <w:t>, </w:t>
      </w:r>
      <w:r w:rsidRPr="00256C97">
        <w:rPr>
          <w:i/>
          <w:iCs/>
          <w:sz w:val="22"/>
          <w:szCs w:val="22"/>
        </w:rPr>
        <w:t>5</w:t>
      </w:r>
      <w:r w:rsidRPr="00256C97">
        <w:rPr>
          <w:sz w:val="22"/>
          <w:szCs w:val="22"/>
        </w:rPr>
        <w:t>(1), 29-41.</w:t>
      </w:r>
    </w:p>
    <w:p w14:paraId="76B6FD90" w14:textId="77777777" w:rsidR="00FC78BB" w:rsidRDefault="00FC78BB">
      <w:pPr>
        <w:ind w:left="720" w:hanging="720"/>
        <w:jc w:val="both"/>
        <w:rPr>
          <w:sz w:val="22"/>
          <w:szCs w:val="22"/>
        </w:rPr>
      </w:pPr>
    </w:p>
    <w:p w14:paraId="0F2AE846" w14:textId="484769E9" w:rsidR="00FC78BB" w:rsidRDefault="00FC78BB">
      <w:pPr>
        <w:ind w:left="720" w:hanging="720"/>
        <w:jc w:val="both"/>
        <w:rPr>
          <w:sz w:val="22"/>
          <w:szCs w:val="22"/>
        </w:rPr>
      </w:pPr>
      <w:r>
        <w:rPr>
          <w:sz w:val="22"/>
          <w:szCs w:val="22"/>
        </w:rPr>
        <w:t xml:space="preserve">Trademarks Act 2019 (Act 815). </w:t>
      </w:r>
    </w:p>
    <w:p w14:paraId="270D4615" w14:textId="77777777" w:rsidR="00FC78BB" w:rsidRDefault="00FC78BB">
      <w:pPr>
        <w:ind w:left="720" w:hanging="720"/>
        <w:jc w:val="both"/>
        <w:rPr>
          <w:sz w:val="22"/>
          <w:szCs w:val="22"/>
        </w:rPr>
      </w:pPr>
    </w:p>
    <w:p w14:paraId="7C1D8903" w14:textId="7E7B343A" w:rsidR="00FC78BB" w:rsidRPr="006B1762" w:rsidRDefault="00FC78BB">
      <w:pPr>
        <w:ind w:left="720" w:hanging="720"/>
        <w:jc w:val="both"/>
        <w:rPr>
          <w:sz w:val="22"/>
          <w:szCs w:val="22"/>
        </w:rPr>
      </w:pPr>
      <w:r w:rsidRPr="006B1762">
        <w:rPr>
          <w:sz w:val="22"/>
          <w:szCs w:val="22"/>
        </w:rPr>
        <w:t>Unnikrishnan, A. (2024). Analyzing the impact of emerging technologies on intellectual property rights (IPR): a comprehensive study on the challenges and opportunities in the digital age. </w:t>
      </w:r>
      <w:r w:rsidRPr="006B1762">
        <w:rPr>
          <w:i/>
          <w:iCs/>
          <w:sz w:val="22"/>
          <w:szCs w:val="22"/>
        </w:rPr>
        <w:t>Law &amp; World</w:t>
      </w:r>
      <w:r w:rsidRPr="006B1762">
        <w:rPr>
          <w:sz w:val="22"/>
          <w:szCs w:val="22"/>
        </w:rPr>
        <w:t>, </w:t>
      </w:r>
      <w:r w:rsidRPr="006B1762">
        <w:rPr>
          <w:i/>
          <w:iCs/>
          <w:sz w:val="22"/>
          <w:szCs w:val="22"/>
        </w:rPr>
        <w:t>29</w:t>
      </w:r>
      <w:r w:rsidRPr="006B1762">
        <w:rPr>
          <w:sz w:val="22"/>
          <w:szCs w:val="22"/>
        </w:rPr>
        <w:t>, 66.</w:t>
      </w:r>
    </w:p>
    <w:p w14:paraId="7E081B9A" w14:textId="77777777" w:rsidR="00FC78BB" w:rsidRDefault="00FC78BB">
      <w:pPr>
        <w:ind w:left="720" w:hanging="720"/>
        <w:jc w:val="both"/>
        <w:rPr>
          <w:sz w:val="22"/>
          <w:szCs w:val="22"/>
        </w:rPr>
      </w:pPr>
    </w:p>
    <w:p w14:paraId="34A10F39" w14:textId="5D9A90B0" w:rsidR="00F4527E" w:rsidRPr="006B1762" w:rsidRDefault="00F4527E" w:rsidP="00F4527E">
      <w:pPr>
        <w:ind w:left="720" w:hanging="720"/>
        <w:jc w:val="both"/>
        <w:rPr>
          <w:sz w:val="22"/>
          <w:szCs w:val="22"/>
        </w:rPr>
      </w:pPr>
      <w:r>
        <w:rPr>
          <w:sz w:val="22"/>
          <w:szCs w:val="22"/>
        </w:rPr>
        <w:t xml:space="preserve">WIPO. (2016). Understanding Intellectual Property. Available at </w:t>
      </w:r>
      <w:r w:rsidRPr="006B1762">
        <w:rPr>
          <w:sz w:val="22"/>
          <w:szCs w:val="22"/>
        </w:rPr>
        <w:t>https://www.wipo.int/edocs/pubdocs/en/wipo_pub_895_2016.pdf</w:t>
      </w:r>
    </w:p>
    <w:p w14:paraId="1E2C6C9F" w14:textId="77777777" w:rsidR="00F4527E" w:rsidRDefault="00F4527E">
      <w:pPr>
        <w:ind w:left="720" w:hanging="720"/>
        <w:jc w:val="both"/>
        <w:rPr>
          <w:sz w:val="22"/>
          <w:szCs w:val="22"/>
        </w:rPr>
      </w:pPr>
    </w:p>
    <w:p w14:paraId="141E3227" w14:textId="266D0020" w:rsidR="00FC78BB" w:rsidRPr="006B1762" w:rsidRDefault="00FC78BB">
      <w:pPr>
        <w:ind w:left="720" w:hanging="720"/>
        <w:jc w:val="both"/>
        <w:rPr>
          <w:sz w:val="22"/>
          <w:szCs w:val="22"/>
        </w:rPr>
      </w:pPr>
      <w:r w:rsidRPr="006B1762">
        <w:rPr>
          <w:sz w:val="22"/>
          <w:szCs w:val="22"/>
        </w:rPr>
        <w:t>Yang, W., &amp; Wang, X. (2024). The impact of patent protection on technological innovation: A global value chain division of labor perspective. </w:t>
      </w:r>
      <w:r w:rsidRPr="006B1762">
        <w:rPr>
          <w:i/>
          <w:iCs/>
          <w:sz w:val="22"/>
          <w:szCs w:val="22"/>
        </w:rPr>
        <w:t>Technological Forecasting and Social Change</w:t>
      </w:r>
      <w:r w:rsidRPr="006B1762">
        <w:rPr>
          <w:sz w:val="22"/>
          <w:szCs w:val="22"/>
        </w:rPr>
        <w:t>, </w:t>
      </w:r>
      <w:r w:rsidRPr="006B1762">
        <w:rPr>
          <w:i/>
          <w:iCs/>
          <w:sz w:val="22"/>
          <w:szCs w:val="22"/>
        </w:rPr>
        <w:t>203</w:t>
      </w:r>
      <w:r w:rsidRPr="006B1762">
        <w:rPr>
          <w:sz w:val="22"/>
          <w:szCs w:val="22"/>
        </w:rPr>
        <w:t>, 123370.</w:t>
      </w:r>
    </w:p>
    <w:p w14:paraId="65CB6D7C" w14:textId="77777777" w:rsidR="00FC78BB" w:rsidRDefault="00FC78BB">
      <w:pPr>
        <w:ind w:left="720" w:hanging="720"/>
        <w:jc w:val="both"/>
        <w:rPr>
          <w:sz w:val="22"/>
          <w:szCs w:val="22"/>
        </w:rPr>
      </w:pPr>
    </w:p>
    <w:p w14:paraId="6576B198" w14:textId="1817D823" w:rsidR="00FC78BB" w:rsidRPr="006B1762" w:rsidRDefault="00FC78BB">
      <w:pPr>
        <w:ind w:left="720" w:hanging="720"/>
        <w:jc w:val="both"/>
        <w:rPr>
          <w:sz w:val="22"/>
          <w:szCs w:val="22"/>
        </w:rPr>
      </w:pPr>
      <w:r w:rsidRPr="006B1762">
        <w:rPr>
          <w:sz w:val="22"/>
          <w:szCs w:val="22"/>
        </w:rPr>
        <w:t>Zade, M. S., Tamboli, F. A., Salunkhe, A. A., Kore, M. D., More, A. D., &amp; Ghadge, Y. R. (2023). Intellectual property rights (IPR): An overview. </w:t>
      </w:r>
      <w:r w:rsidRPr="006B1762">
        <w:rPr>
          <w:i/>
          <w:iCs/>
          <w:sz w:val="22"/>
          <w:szCs w:val="22"/>
        </w:rPr>
        <w:t>International Journal of Pharmaceutical Chemistry and Analysis</w:t>
      </w:r>
      <w:r w:rsidRPr="006B1762">
        <w:rPr>
          <w:sz w:val="22"/>
          <w:szCs w:val="22"/>
        </w:rPr>
        <w:t>, (10), 3.</w:t>
      </w:r>
    </w:p>
    <w:p w14:paraId="5E773111" w14:textId="77777777" w:rsidR="00985FDD" w:rsidRDefault="00985FDD">
      <w:pPr>
        <w:pBdr>
          <w:top w:val="nil"/>
          <w:left w:val="nil"/>
          <w:bottom w:val="nil"/>
          <w:right w:val="nil"/>
          <w:between w:val="nil"/>
        </w:pBdr>
        <w:jc w:val="both"/>
        <w:rPr>
          <w:i/>
          <w:color w:val="000000"/>
          <w:sz w:val="22"/>
          <w:szCs w:val="22"/>
        </w:rPr>
      </w:pPr>
    </w:p>
    <w:p w14:paraId="72EACDDB" w14:textId="77777777" w:rsidR="00985FDD" w:rsidRDefault="00985FDD">
      <w:pPr>
        <w:pBdr>
          <w:top w:val="nil"/>
          <w:left w:val="nil"/>
          <w:bottom w:val="nil"/>
          <w:right w:val="nil"/>
          <w:between w:val="nil"/>
        </w:pBdr>
        <w:jc w:val="both"/>
        <w:rPr>
          <w:i/>
          <w:color w:val="000000"/>
          <w:sz w:val="22"/>
          <w:szCs w:val="22"/>
        </w:rPr>
      </w:pPr>
    </w:p>
    <w:p w14:paraId="7106F57A" w14:textId="02BF6919" w:rsidR="0026163D" w:rsidRDefault="0026163D">
      <w:pPr>
        <w:widowControl w:val="0"/>
        <w:ind w:left="567" w:hanging="567"/>
        <w:rPr>
          <w:b/>
          <w:sz w:val="22"/>
          <w:szCs w:val="22"/>
        </w:rPr>
      </w:pPr>
    </w:p>
    <w:sectPr w:rsidR="002616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57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D60A" w14:textId="77777777" w:rsidR="00A5408F" w:rsidRDefault="00A5408F">
      <w:r>
        <w:separator/>
      </w:r>
    </w:p>
  </w:endnote>
  <w:endnote w:type="continuationSeparator" w:id="0">
    <w:p w14:paraId="28EC7B4F" w14:textId="77777777" w:rsidR="00A5408F" w:rsidRDefault="00A5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D4AE" w14:textId="77777777" w:rsidR="0026163D" w:rsidRDefault="002616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0181" w14:textId="77777777" w:rsidR="0026163D" w:rsidRDefault="002943B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30589C1" w14:textId="77777777" w:rsidR="0026163D" w:rsidRDefault="0026163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E90F" w14:textId="77777777" w:rsidR="0026163D" w:rsidRDefault="0026163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1A46" w14:textId="77777777" w:rsidR="00A5408F" w:rsidRDefault="00A5408F">
      <w:r>
        <w:separator/>
      </w:r>
    </w:p>
  </w:footnote>
  <w:footnote w:type="continuationSeparator" w:id="0">
    <w:p w14:paraId="218CD6B8" w14:textId="77777777" w:rsidR="00A5408F" w:rsidRDefault="00A54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B7F0" w14:textId="77777777" w:rsidR="0026163D" w:rsidRDefault="0026163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424B" w14:textId="27EBCD1F" w:rsidR="0026163D" w:rsidRDefault="002943B6">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Proceeding of ITREXC 2025 </w:t>
    </w:r>
    <w:r w:rsidR="00461BAE" w:rsidRPr="00461BAE">
      <w:rPr>
        <w:color w:val="000000"/>
        <w:sz w:val="18"/>
        <w:szCs w:val="18"/>
      </w:rPr>
      <w:t>e-ISSN: 2716-6732</w:t>
    </w:r>
  </w:p>
  <w:p w14:paraId="4B85EF24" w14:textId="77777777" w:rsidR="0026163D" w:rsidRDefault="002943B6">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5</w:t>
    </w:r>
    <w:r>
      <w:rPr>
        <w:color w:val="000000"/>
        <w:sz w:val="18"/>
        <w:szCs w:val="18"/>
        <w:vertAlign w:val="superscript"/>
      </w:rPr>
      <w:t>th</w:t>
    </w:r>
    <w:r>
      <w:rPr>
        <w:color w:val="000000"/>
        <w:sz w:val="18"/>
        <w:szCs w:val="18"/>
      </w:rPr>
      <w:t xml:space="preserve"> International Innovation, Technology &amp; Research Exhibition and Conference 2025 (ITREXC 2025)</w:t>
    </w:r>
    <w:r>
      <w:rPr>
        <w:color w:val="000000"/>
        <w:sz w:val="18"/>
        <w:szCs w:val="18"/>
      </w:rPr>
      <w:br/>
      <w:t>1</w:t>
    </w:r>
    <w:r>
      <w:rPr>
        <w:color w:val="000000"/>
        <w:sz w:val="18"/>
        <w:szCs w:val="18"/>
        <w:vertAlign w:val="superscript"/>
      </w:rPr>
      <w:t>st</w:t>
    </w:r>
    <w:r>
      <w:rPr>
        <w:color w:val="000000"/>
        <w:sz w:val="18"/>
        <w:szCs w:val="18"/>
      </w:rPr>
      <w:t xml:space="preserve"> October 2025, Selangor Islamic University (UIS), MALAYSIA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600C" w14:textId="77777777" w:rsidR="0026163D" w:rsidRDefault="0026163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F41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C7D1B"/>
    <w:multiLevelType w:val="multilevel"/>
    <w:tmpl w:val="7E6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20B5B"/>
    <w:multiLevelType w:val="hybridMultilevel"/>
    <w:tmpl w:val="7012FF80"/>
    <w:lvl w:ilvl="0" w:tplc="7C9CF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07196"/>
    <w:multiLevelType w:val="multilevel"/>
    <w:tmpl w:val="C89C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019135">
    <w:abstractNumId w:val="2"/>
  </w:num>
  <w:num w:numId="2" w16cid:durableId="1561286419">
    <w:abstractNumId w:val="1"/>
  </w:num>
  <w:num w:numId="3" w16cid:durableId="372849465">
    <w:abstractNumId w:val="3"/>
  </w:num>
  <w:num w:numId="4" w16cid:durableId="6189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3D"/>
    <w:rsid w:val="0001117F"/>
    <w:rsid w:val="000164CE"/>
    <w:rsid w:val="00030554"/>
    <w:rsid w:val="00040285"/>
    <w:rsid w:val="0004424A"/>
    <w:rsid w:val="00044406"/>
    <w:rsid w:val="00046445"/>
    <w:rsid w:val="00047277"/>
    <w:rsid w:val="00047B92"/>
    <w:rsid w:val="00057D08"/>
    <w:rsid w:val="00061719"/>
    <w:rsid w:val="000666F9"/>
    <w:rsid w:val="00066E01"/>
    <w:rsid w:val="00072708"/>
    <w:rsid w:val="000906D0"/>
    <w:rsid w:val="000C23D7"/>
    <w:rsid w:val="000C2498"/>
    <w:rsid w:val="000C5A76"/>
    <w:rsid w:val="000C7D54"/>
    <w:rsid w:val="000D1BF2"/>
    <w:rsid w:val="000E296B"/>
    <w:rsid w:val="000F12ED"/>
    <w:rsid w:val="000F17A3"/>
    <w:rsid w:val="000F1FD9"/>
    <w:rsid w:val="000F68D5"/>
    <w:rsid w:val="001148AF"/>
    <w:rsid w:val="001203D3"/>
    <w:rsid w:val="00122014"/>
    <w:rsid w:val="00123005"/>
    <w:rsid w:val="00132459"/>
    <w:rsid w:val="00133CB7"/>
    <w:rsid w:val="0014036B"/>
    <w:rsid w:val="00156B88"/>
    <w:rsid w:val="001603DA"/>
    <w:rsid w:val="001642C4"/>
    <w:rsid w:val="00164922"/>
    <w:rsid w:val="00164A13"/>
    <w:rsid w:val="0016593D"/>
    <w:rsid w:val="00171893"/>
    <w:rsid w:val="0017394C"/>
    <w:rsid w:val="0018088D"/>
    <w:rsid w:val="0018092E"/>
    <w:rsid w:val="001949DF"/>
    <w:rsid w:val="001A181A"/>
    <w:rsid w:val="001B081B"/>
    <w:rsid w:val="001B372B"/>
    <w:rsid w:val="001B5A7B"/>
    <w:rsid w:val="001B78C9"/>
    <w:rsid w:val="001C166A"/>
    <w:rsid w:val="001C6F4F"/>
    <w:rsid w:val="001D014C"/>
    <w:rsid w:val="001D1332"/>
    <w:rsid w:val="001D22FA"/>
    <w:rsid w:val="001D5B7A"/>
    <w:rsid w:val="001F2EA8"/>
    <w:rsid w:val="0022238D"/>
    <w:rsid w:val="002259ED"/>
    <w:rsid w:val="002361F0"/>
    <w:rsid w:val="00242A6A"/>
    <w:rsid w:val="0025209E"/>
    <w:rsid w:val="00254CBA"/>
    <w:rsid w:val="00256C97"/>
    <w:rsid w:val="0026163D"/>
    <w:rsid w:val="002653DE"/>
    <w:rsid w:val="00272B90"/>
    <w:rsid w:val="002730E4"/>
    <w:rsid w:val="00281953"/>
    <w:rsid w:val="00284A1A"/>
    <w:rsid w:val="00285911"/>
    <w:rsid w:val="002932EC"/>
    <w:rsid w:val="002943B6"/>
    <w:rsid w:val="002A4159"/>
    <w:rsid w:val="002B2016"/>
    <w:rsid w:val="002C098F"/>
    <w:rsid w:val="002C3F1F"/>
    <w:rsid w:val="002C40AA"/>
    <w:rsid w:val="002D080C"/>
    <w:rsid w:val="002D37C8"/>
    <w:rsid w:val="002D550F"/>
    <w:rsid w:val="002E226A"/>
    <w:rsid w:val="002E46E1"/>
    <w:rsid w:val="002E76AE"/>
    <w:rsid w:val="003030F2"/>
    <w:rsid w:val="00324C83"/>
    <w:rsid w:val="00342C0A"/>
    <w:rsid w:val="00342C43"/>
    <w:rsid w:val="003433FE"/>
    <w:rsid w:val="003455DC"/>
    <w:rsid w:val="0034629C"/>
    <w:rsid w:val="00353F3F"/>
    <w:rsid w:val="00354B1B"/>
    <w:rsid w:val="00360988"/>
    <w:rsid w:val="00361013"/>
    <w:rsid w:val="00366881"/>
    <w:rsid w:val="003908AB"/>
    <w:rsid w:val="003A1956"/>
    <w:rsid w:val="003A705E"/>
    <w:rsid w:val="003B003A"/>
    <w:rsid w:val="003B6E8A"/>
    <w:rsid w:val="003B7013"/>
    <w:rsid w:val="003B77D2"/>
    <w:rsid w:val="003B79D3"/>
    <w:rsid w:val="003C5EFB"/>
    <w:rsid w:val="003D05C6"/>
    <w:rsid w:val="003D3FB9"/>
    <w:rsid w:val="003D429F"/>
    <w:rsid w:val="003D4AB3"/>
    <w:rsid w:val="003E6302"/>
    <w:rsid w:val="003F4DDA"/>
    <w:rsid w:val="00401A39"/>
    <w:rsid w:val="00402403"/>
    <w:rsid w:val="00414556"/>
    <w:rsid w:val="004209A6"/>
    <w:rsid w:val="0042539E"/>
    <w:rsid w:val="00430967"/>
    <w:rsid w:val="00430D91"/>
    <w:rsid w:val="00436DE5"/>
    <w:rsid w:val="00442F82"/>
    <w:rsid w:val="004513D6"/>
    <w:rsid w:val="00452EF2"/>
    <w:rsid w:val="00455E2F"/>
    <w:rsid w:val="00461BAE"/>
    <w:rsid w:val="004661F5"/>
    <w:rsid w:val="00482AA3"/>
    <w:rsid w:val="004919E8"/>
    <w:rsid w:val="00497CF2"/>
    <w:rsid w:val="004A5A8C"/>
    <w:rsid w:val="004A7682"/>
    <w:rsid w:val="004B57D3"/>
    <w:rsid w:val="004B7142"/>
    <w:rsid w:val="004C75D0"/>
    <w:rsid w:val="004D75AF"/>
    <w:rsid w:val="004E12E0"/>
    <w:rsid w:val="004E5485"/>
    <w:rsid w:val="005013CD"/>
    <w:rsid w:val="00507D95"/>
    <w:rsid w:val="00510A45"/>
    <w:rsid w:val="00514955"/>
    <w:rsid w:val="005171C2"/>
    <w:rsid w:val="0053514C"/>
    <w:rsid w:val="005357B1"/>
    <w:rsid w:val="005423B9"/>
    <w:rsid w:val="00542C97"/>
    <w:rsid w:val="00564AD2"/>
    <w:rsid w:val="00565C49"/>
    <w:rsid w:val="005732D4"/>
    <w:rsid w:val="005760E5"/>
    <w:rsid w:val="00590F6C"/>
    <w:rsid w:val="00597354"/>
    <w:rsid w:val="005A2B12"/>
    <w:rsid w:val="005A315F"/>
    <w:rsid w:val="005B2A6C"/>
    <w:rsid w:val="005D3104"/>
    <w:rsid w:val="005E3DDD"/>
    <w:rsid w:val="005F5510"/>
    <w:rsid w:val="005F6D6B"/>
    <w:rsid w:val="006025D8"/>
    <w:rsid w:val="00611A31"/>
    <w:rsid w:val="0061303B"/>
    <w:rsid w:val="00623916"/>
    <w:rsid w:val="00624300"/>
    <w:rsid w:val="00631BF0"/>
    <w:rsid w:val="006351E3"/>
    <w:rsid w:val="00640570"/>
    <w:rsid w:val="00641D3A"/>
    <w:rsid w:val="006421B8"/>
    <w:rsid w:val="00642BA7"/>
    <w:rsid w:val="0064594E"/>
    <w:rsid w:val="00661CB3"/>
    <w:rsid w:val="00663CA8"/>
    <w:rsid w:val="00666CAF"/>
    <w:rsid w:val="0068014C"/>
    <w:rsid w:val="006852FB"/>
    <w:rsid w:val="00690A5D"/>
    <w:rsid w:val="0069418C"/>
    <w:rsid w:val="0069768B"/>
    <w:rsid w:val="006A001B"/>
    <w:rsid w:val="006A6AD2"/>
    <w:rsid w:val="006A6DAF"/>
    <w:rsid w:val="006B1574"/>
    <w:rsid w:val="006B1762"/>
    <w:rsid w:val="006B2E77"/>
    <w:rsid w:val="006B2FA2"/>
    <w:rsid w:val="006C08C9"/>
    <w:rsid w:val="006C5346"/>
    <w:rsid w:val="006D28C0"/>
    <w:rsid w:val="006D38CB"/>
    <w:rsid w:val="006E23BA"/>
    <w:rsid w:val="006E3FF5"/>
    <w:rsid w:val="006F20D4"/>
    <w:rsid w:val="00700EF9"/>
    <w:rsid w:val="00702BE4"/>
    <w:rsid w:val="0070532E"/>
    <w:rsid w:val="0071262A"/>
    <w:rsid w:val="00715DBF"/>
    <w:rsid w:val="00722759"/>
    <w:rsid w:val="00726783"/>
    <w:rsid w:val="0072686C"/>
    <w:rsid w:val="00732795"/>
    <w:rsid w:val="007402B9"/>
    <w:rsid w:val="007612EE"/>
    <w:rsid w:val="00765079"/>
    <w:rsid w:val="00770590"/>
    <w:rsid w:val="007743AC"/>
    <w:rsid w:val="0078007D"/>
    <w:rsid w:val="00795EA4"/>
    <w:rsid w:val="007A3084"/>
    <w:rsid w:val="007A3641"/>
    <w:rsid w:val="007A5ED9"/>
    <w:rsid w:val="007B7E5B"/>
    <w:rsid w:val="007C2B41"/>
    <w:rsid w:val="007C3590"/>
    <w:rsid w:val="007E0062"/>
    <w:rsid w:val="007F22E7"/>
    <w:rsid w:val="007F41FA"/>
    <w:rsid w:val="00802C27"/>
    <w:rsid w:val="00802D3D"/>
    <w:rsid w:val="00803421"/>
    <w:rsid w:val="00803A89"/>
    <w:rsid w:val="0082009C"/>
    <w:rsid w:val="008240E6"/>
    <w:rsid w:val="00824C3C"/>
    <w:rsid w:val="00830625"/>
    <w:rsid w:val="00830D0A"/>
    <w:rsid w:val="0083114D"/>
    <w:rsid w:val="00831DDB"/>
    <w:rsid w:val="008366DE"/>
    <w:rsid w:val="00840A48"/>
    <w:rsid w:val="00845D62"/>
    <w:rsid w:val="00850134"/>
    <w:rsid w:val="00854698"/>
    <w:rsid w:val="008568B5"/>
    <w:rsid w:val="00864377"/>
    <w:rsid w:val="00864806"/>
    <w:rsid w:val="00871C9E"/>
    <w:rsid w:val="00887665"/>
    <w:rsid w:val="008947BE"/>
    <w:rsid w:val="008C05E9"/>
    <w:rsid w:val="008C0B6F"/>
    <w:rsid w:val="008D4298"/>
    <w:rsid w:val="008D5B88"/>
    <w:rsid w:val="008E2763"/>
    <w:rsid w:val="008E2804"/>
    <w:rsid w:val="008E7C91"/>
    <w:rsid w:val="008F0E7A"/>
    <w:rsid w:val="008F4AF8"/>
    <w:rsid w:val="00910AEB"/>
    <w:rsid w:val="00913324"/>
    <w:rsid w:val="0092551D"/>
    <w:rsid w:val="00930EBC"/>
    <w:rsid w:val="00932B0A"/>
    <w:rsid w:val="00934DC9"/>
    <w:rsid w:val="00934DEE"/>
    <w:rsid w:val="00937CA7"/>
    <w:rsid w:val="00937D48"/>
    <w:rsid w:val="00947784"/>
    <w:rsid w:val="00957815"/>
    <w:rsid w:val="00973580"/>
    <w:rsid w:val="009821FA"/>
    <w:rsid w:val="00983C3F"/>
    <w:rsid w:val="009844FE"/>
    <w:rsid w:val="009857A1"/>
    <w:rsid w:val="00985FDD"/>
    <w:rsid w:val="00986403"/>
    <w:rsid w:val="00990052"/>
    <w:rsid w:val="009900B5"/>
    <w:rsid w:val="009904C7"/>
    <w:rsid w:val="009A154E"/>
    <w:rsid w:val="009B276F"/>
    <w:rsid w:val="009C5304"/>
    <w:rsid w:val="009D580D"/>
    <w:rsid w:val="009E492C"/>
    <w:rsid w:val="009E64B0"/>
    <w:rsid w:val="009F2BD0"/>
    <w:rsid w:val="009F5E3F"/>
    <w:rsid w:val="00A01E7E"/>
    <w:rsid w:val="00A0291F"/>
    <w:rsid w:val="00A05D82"/>
    <w:rsid w:val="00A113D5"/>
    <w:rsid w:val="00A12707"/>
    <w:rsid w:val="00A16EEA"/>
    <w:rsid w:val="00A247F4"/>
    <w:rsid w:val="00A26316"/>
    <w:rsid w:val="00A32C05"/>
    <w:rsid w:val="00A34DBF"/>
    <w:rsid w:val="00A50E5F"/>
    <w:rsid w:val="00A5408F"/>
    <w:rsid w:val="00A803F7"/>
    <w:rsid w:val="00AA34DD"/>
    <w:rsid w:val="00AA461A"/>
    <w:rsid w:val="00AB3537"/>
    <w:rsid w:val="00AC486C"/>
    <w:rsid w:val="00AC625D"/>
    <w:rsid w:val="00AC6E9C"/>
    <w:rsid w:val="00AE2ED5"/>
    <w:rsid w:val="00AE32DF"/>
    <w:rsid w:val="00AE5F8C"/>
    <w:rsid w:val="00AF2817"/>
    <w:rsid w:val="00AF4BDD"/>
    <w:rsid w:val="00B211CB"/>
    <w:rsid w:val="00B25877"/>
    <w:rsid w:val="00B32AB0"/>
    <w:rsid w:val="00B3663E"/>
    <w:rsid w:val="00B412AF"/>
    <w:rsid w:val="00B428E4"/>
    <w:rsid w:val="00B71AD3"/>
    <w:rsid w:val="00B7636D"/>
    <w:rsid w:val="00B85ABF"/>
    <w:rsid w:val="00B86036"/>
    <w:rsid w:val="00B90BF2"/>
    <w:rsid w:val="00B95F17"/>
    <w:rsid w:val="00BA5A8C"/>
    <w:rsid w:val="00BB0460"/>
    <w:rsid w:val="00BB37A9"/>
    <w:rsid w:val="00BC5E0A"/>
    <w:rsid w:val="00BC76F9"/>
    <w:rsid w:val="00BD6B34"/>
    <w:rsid w:val="00BD7D0D"/>
    <w:rsid w:val="00BE0FE5"/>
    <w:rsid w:val="00BE17A8"/>
    <w:rsid w:val="00BF17E9"/>
    <w:rsid w:val="00BF1A61"/>
    <w:rsid w:val="00BF1DEB"/>
    <w:rsid w:val="00BF22CD"/>
    <w:rsid w:val="00C008AB"/>
    <w:rsid w:val="00C01632"/>
    <w:rsid w:val="00C063B4"/>
    <w:rsid w:val="00C06E7B"/>
    <w:rsid w:val="00C20804"/>
    <w:rsid w:val="00C232EC"/>
    <w:rsid w:val="00C2603A"/>
    <w:rsid w:val="00C27D15"/>
    <w:rsid w:val="00C33A87"/>
    <w:rsid w:val="00C40C2E"/>
    <w:rsid w:val="00C41961"/>
    <w:rsid w:val="00C52FCF"/>
    <w:rsid w:val="00C646F0"/>
    <w:rsid w:val="00C87B57"/>
    <w:rsid w:val="00C9679D"/>
    <w:rsid w:val="00C97575"/>
    <w:rsid w:val="00CA0418"/>
    <w:rsid w:val="00CA1021"/>
    <w:rsid w:val="00CA39D2"/>
    <w:rsid w:val="00CB2C41"/>
    <w:rsid w:val="00CC16C7"/>
    <w:rsid w:val="00CD6403"/>
    <w:rsid w:val="00CF3077"/>
    <w:rsid w:val="00D0540F"/>
    <w:rsid w:val="00D0637B"/>
    <w:rsid w:val="00D076B5"/>
    <w:rsid w:val="00D11175"/>
    <w:rsid w:val="00D1234B"/>
    <w:rsid w:val="00D141D7"/>
    <w:rsid w:val="00D234DF"/>
    <w:rsid w:val="00D320FA"/>
    <w:rsid w:val="00D34396"/>
    <w:rsid w:val="00D747F5"/>
    <w:rsid w:val="00D77D62"/>
    <w:rsid w:val="00D85D22"/>
    <w:rsid w:val="00D942D7"/>
    <w:rsid w:val="00DB3A6F"/>
    <w:rsid w:val="00DC211F"/>
    <w:rsid w:val="00DC38B3"/>
    <w:rsid w:val="00DC5363"/>
    <w:rsid w:val="00DD594E"/>
    <w:rsid w:val="00DE2BDB"/>
    <w:rsid w:val="00DE3661"/>
    <w:rsid w:val="00DE4241"/>
    <w:rsid w:val="00DE5953"/>
    <w:rsid w:val="00DF287A"/>
    <w:rsid w:val="00DF47C6"/>
    <w:rsid w:val="00E020AB"/>
    <w:rsid w:val="00E0379C"/>
    <w:rsid w:val="00E03ACD"/>
    <w:rsid w:val="00E04D3F"/>
    <w:rsid w:val="00E150DD"/>
    <w:rsid w:val="00E24488"/>
    <w:rsid w:val="00E26E9E"/>
    <w:rsid w:val="00E47498"/>
    <w:rsid w:val="00E5366E"/>
    <w:rsid w:val="00E546E6"/>
    <w:rsid w:val="00E56A8B"/>
    <w:rsid w:val="00E61CDE"/>
    <w:rsid w:val="00E64B87"/>
    <w:rsid w:val="00E6764C"/>
    <w:rsid w:val="00E70D1D"/>
    <w:rsid w:val="00E7658F"/>
    <w:rsid w:val="00E90ABA"/>
    <w:rsid w:val="00E93811"/>
    <w:rsid w:val="00EB1576"/>
    <w:rsid w:val="00EC068D"/>
    <w:rsid w:val="00EC469E"/>
    <w:rsid w:val="00EC6E14"/>
    <w:rsid w:val="00ED3E2B"/>
    <w:rsid w:val="00ED5B9C"/>
    <w:rsid w:val="00EE3831"/>
    <w:rsid w:val="00EF76A4"/>
    <w:rsid w:val="00F03CB8"/>
    <w:rsid w:val="00F05F9B"/>
    <w:rsid w:val="00F22BE9"/>
    <w:rsid w:val="00F44F2C"/>
    <w:rsid w:val="00F4527E"/>
    <w:rsid w:val="00F50391"/>
    <w:rsid w:val="00F542FA"/>
    <w:rsid w:val="00F54FCA"/>
    <w:rsid w:val="00F55DF7"/>
    <w:rsid w:val="00F61A67"/>
    <w:rsid w:val="00F66EA3"/>
    <w:rsid w:val="00F76381"/>
    <w:rsid w:val="00F80F49"/>
    <w:rsid w:val="00F81AA5"/>
    <w:rsid w:val="00F82BCB"/>
    <w:rsid w:val="00F8453C"/>
    <w:rsid w:val="00F87D0E"/>
    <w:rsid w:val="00F95E65"/>
    <w:rsid w:val="00FA2E74"/>
    <w:rsid w:val="00FA5940"/>
    <w:rsid w:val="00FC78BB"/>
    <w:rsid w:val="00FD199A"/>
    <w:rsid w:val="00FD5CFB"/>
    <w:rsid w:val="00FE0B43"/>
    <w:rsid w:val="00FE249F"/>
    <w:rsid w:val="00FE553D"/>
    <w:rsid w:val="00FF5A0A"/>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29E3"/>
  <w15:docId w15:val="{70105B16-002B-4D9A-9481-36FAD6F7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36"/>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paragraph" w:styleId="ListParagraph">
    <w:name w:val="List Paragraph"/>
    <w:basedOn w:val="Normal"/>
    <w:uiPriority w:val="34"/>
    <w:qFormat/>
    <w:rsid w:val="00700EF9"/>
    <w:pPr>
      <w:ind w:left="720"/>
      <w:contextualSpacing/>
    </w:pPr>
  </w:style>
  <w:style w:type="character" w:styleId="Emphasis">
    <w:name w:val="Emphasis"/>
    <w:basedOn w:val="DefaultParagraphFont"/>
    <w:uiPriority w:val="20"/>
    <w:qFormat/>
    <w:rsid w:val="0017394C"/>
    <w:rPr>
      <w:i/>
      <w:iCs/>
    </w:rPr>
  </w:style>
  <w:style w:type="paragraph" w:styleId="FootnoteText">
    <w:name w:val="footnote text"/>
    <w:link w:val="FootnoteTextChar"/>
    <w:uiPriority w:val="99"/>
    <w:unhideWhenUsed/>
    <w:rsid w:val="003B79D3"/>
    <w:pPr>
      <w:widowControl w:val="0"/>
      <w:spacing w:after="200"/>
      <w:ind w:firstLine="720"/>
      <w:jc w:val="both"/>
    </w:pPr>
    <w:rPr>
      <w:rFonts w:eastAsia="Malgun Gothic"/>
      <w:sz w:val="20"/>
      <w:szCs w:val="20"/>
      <w:lang w:val="en-US" w:eastAsia="en-MY"/>
    </w:rPr>
  </w:style>
  <w:style w:type="character" w:customStyle="1" w:styleId="FootnoteTextChar">
    <w:name w:val="Footnote Text Char"/>
    <w:basedOn w:val="DefaultParagraphFont"/>
    <w:link w:val="FootnoteText"/>
    <w:uiPriority w:val="99"/>
    <w:rsid w:val="003B79D3"/>
    <w:rPr>
      <w:rFonts w:eastAsia="Malgun Gothic"/>
      <w:sz w:val="20"/>
      <w:szCs w:val="20"/>
      <w:lang w:val="en-US" w:eastAsia="en-MY"/>
    </w:rPr>
  </w:style>
  <w:style w:type="character" w:styleId="FootnoteReference">
    <w:name w:val="footnote reference"/>
    <w:uiPriority w:val="99"/>
    <w:unhideWhenUsed/>
    <w:rsid w:val="003B79D3"/>
    <w:rPr>
      <w:rFonts w:ascii="Times New Roman" w:hAnsi="Times New Roman"/>
      <w:sz w:val="20"/>
      <w:szCs w:val="32"/>
      <w:vertAlign w:val="superscript"/>
    </w:rPr>
  </w:style>
  <w:style w:type="character" w:styleId="Hyperlink">
    <w:name w:val="Hyperlink"/>
    <w:uiPriority w:val="99"/>
    <w:unhideWhenUsed/>
    <w:rsid w:val="003B79D3"/>
    <w:rPr>
      <w:color w:val="0000FF"/>
      <w:u w:val="single"/>
    </w:rPr>
  </w:style>
  <w:style w:type="character" w:styleId="HTMLCite">
    <w:name w:val="HTML Cite"/>
    <w:uiPriority w:val="99"/>
    <w:semiHidden/>
    <w:unhideWhenUsed/>
    <w:rsid w:val="003B79D3"/>
    <w:rPr>
      <w:i/>
      <w:iCs/>
    </w:rPr>
  </w:style>
  <w:style w:type="character" w:styleId="UnresolvedMention">
    <w:name w:val="Unresolved Mention"/>
    <w:basedOn w:val="DefaultParagraphFont"/>
    <w:uiPriority w:val="99"/>
    <w:semiHidden/>
    <w:unhideWhenUsed/>
    <w:rsid w:val="00EB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yipo.gov.my/about-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F8F5-18D4-4760-BB22-3438AFCA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10055</cp:lastModifiedBy>
  <cp:revision>4</cp:revision>
  <dcterms:created xsi:type="dcterms:W3CDTF">2025-09-19T02:01:00Z</dcterms:created>
  <dcterms:modified xsi:type="dcterms:W3CDTF">2025-09-26T03:24:00Z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bf52bcb51689e17f94c584fad9ad97e6dd9789799fa721ce3397e94841e252b4</vt:lpwstr>
  </property>
</Properties>
</file>