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E1D88" w14:textId="77777777" w:rsidR="00E80837" w:rsidRDefault="00E80837" w:rsidP="00E80837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1602AAE" w14:textId="229956A8" w:rsidR="00C01E9A" w:rsidRDefault="00E80837" w:rsidP="004F1276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F676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INTEGRATING ENVIRONMENTAL, SOCIAL AND GOVERNANCE (ESG) INTO SHARIAH COMPLIANT FUND INVESTMENT PORTFOLIOS: LEGAL AND REGULATORY INITIATIVES IN MALAYSIA</w:t>
      </w:r>
    </w:p>
    <w:p w14:paraId="4BF09B8E" w14:textId="180C7B79" w:rsidR="00E453E6" w:rsidRPr="00E453E6" w:rsidRDefault="00E453E6" w:rsidP="00E453E6">
      <w:pPr>
        <w:ind w:left="1065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E453E6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(Title: 14 pts, uppercase letters, bold and center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)</w:t>
      </w:r>
    </w:p>
    <w:p w14:paraId="5AC39144" w14:textId="1BA8C0C3" w:rsidR="001E2532" w:rsidRPr="00826C5D" w:rsidRDefault="001E2532" w:rsidP="00E80837">
      <w:pPr>
        <w:rPr>
          <w:color w:val="000000" w:themeColor="text1"/>
        </w:rPr>
      </w:pPr>
    </w:p>
    <w:p w14:paraId="33F7B143" w14:textId="11225F4B" w:rsidR="001E2532" w:rsidRDefault="00E80837" w:rsidP="001E2532">
      <w:pPr>
        <w:jc w:val="center"/>
        <w:rPr>
          <w:b/>
          <w:bCs/>
          <w:color w:val="000000" w:themeColor="text1"/>
        </w:rPr>
      </w:pPr>
      <w:r w:rsidRPr="00E80837">
        <w:rPr>
          <w:b/>
          <w:bCs/>
          <w:color w:val="000000" w:themeColor="text1"/>
        </w:rPr>
        <w:t>SURIANOM MISKAM</w:t>
      </w:r>
      <w:r w:rsidR="00E453E6">
        <w:rPr>
          <w:b/>
          <w:bCs/>
          <w:color w:val="000000" w:themeColor="text1"/>
        </w:rPr>
        <w:t xml:space="preserve"> (</w:t>
      </w:r>
      <w:r w:rsidR="00E453E6" w:rsidRPr="00E453E6">
        <w:rPr>
          <w:b/>
          <w:bCs/>
          <w:color w:val="FF0000"/>
          <w:lang w:val="en-US"/>
        </w:rPr>
        <w:t>uppercase letters)</w:t>
      </w:r>
    </w:p>
    <w:p w14:paraId="0C8C6C45" w14:textId="77777777" w:rsidR="003A10E3" w:rsidRPr="003A10E3" w:rsidRDefault="003A10E3" w:rsidP="003A10E3">
      <w:pPr>
        <w:jc w:val="center"/>
        <w:rPr>
          <w:color w:val="000000" w:themeColor="text1"/>
        </w:rPr>
      </w:pPr>
      <w:r w:rsidRPr="003A10E3">
        <w:rPr>
          <w:color w:val="000000" w:themeColor="text1"/>
        </w:rPr>
        <w:t>Faculty of Syariah and Law</w:t>
      </w:r>
    </w:p>
    <w:p w14:paraId="3C75C17B" w14:textId="43FF9B12" w:rsidR="003A10E3" w:rsidRPr="003A10E3" w:rsidRDefault="003A10E3" w:rsidP="003A10E3">
      <w:pPr>
        <w:jc w:val="center"/>
        <w:rPr>
          <w:color w:val="000000" w:themeColor="text1"/>
        </w:rPr>
      </w:pPr>
      <w:r w:rsidRPr="003A10E3">
        <w:rPr>
          <w:color w:val="000000" w:themeColor="text1"/>
        </w:rPr>
        <w:t xml:space="preserve">Kolej </w:t>
      </w:r>
      <w:proofErr w:type="spellStart"/>
      <w:r w:rsidRPr="003A10E3">
        <w:rPr>
          <w:color w:val="000000" w:themeColor="text1"/>
        </w:rPr>
        <w:t>Universit</w:t>
      </w:r>
      <w:r w:rsidR="00E92EB5">
        <w:rPr>
          <w:color w:val="000000" w:themeColor="text1"/>
        </w:rPr>
        <w:t>i</w:t>
      </w:r>
      <w:proofErr w:type="spellEnd"/>
      <w:r w:rsidRPr="003A10E3">
        <w:rPr>
          <w:color w:val="000000" w:themeColor="text1"/>
        </w:rPr>
        <w:t xml:space="preserve"> Islam </w:t>
      </w:r>
      <w:proofErr w:type="spellStart"/>
      <w:r w:rsidRPr="003A10E3">
        <w:rPr>
          <w:color w:val="000000" w:themeColor="text1"/>
        </w:rPr>
        <w:t>Antarabangsa</w:t>
      </w:r>
      <w:proofErr w:type="spellEnd"/>
      <w:r w:rsidRPr="003A10E3">
        <w:rPr>
          <w:color w:val="000000" w:themeColor="text1"/>
        </w:rPr>
        <w:t xml:space="preserve"> Selangor (KUIS)</w:t>
      </w:r>
    </w:p>
    <w:p w14:paraId="4A7D384B" w14:textId="34AD77C3" w:rsidR="00E80837" w:rsidRDefault="00000000" w:rsidP="00E80837">
      <w:pPr>
        <w:jc w:val="center"/>
        <w:rPr>
          <w:color w:val="000000" w:themeColor="text1"/>
        </w:rPr>
      </w:pPr>
      <w:hyperlink r:id="rId7" w:history="1">
        <w:r w:rsidR="00E453E6" w:rsidRPr="001A5E52">
          <w:rPr>
            <w:rStyle w:val="Hyperlink"/>
          </w:rPr>
          <w:t>surianom@kuis.edu.my</w:t>
        </w:r>
      </w:hyperlink>
    </w:p>
    <w:p w14:paraId="6B800BF2" w14:textId="70DD501D" w:rsidR="00E453E6" w:rsidRPr="00E453E6" w:rsidRDefault="00E453E6" w:rsidP="00E80837">
      <w:pPr>
        <w:jc w:val="center"/>
        <w:rPr>
          <w:color w:val="FF0000"/>
        </w:rPr>
      </w:pPr>
      <w:r w:rsidRPr="00E453E6">
        <w:rPr>
          <w:color w:val="FF0000"/>
          <w:lang w:val="en-US"/>
        </w:rPr>
        <w:t>(Name</w:t>
      </w:r>
      <w:r>
        <w:rPr>
          <w:color w:val="FF0000"/>
          <w:lang w:val="en-US"/>
        </w:rPr>
        <w:t xml:space="preserve"> of the author</w:t>
      </w:r>
      <w:r w:rsidRPr="00E453E6">
        <w:rPr>
          <w:color w:val="FF0000"/>
          <w:lang w:val="en-US"/>
        </w:rPr>
        <w:t xml:space="preserve"> and personal information (academic title, institutional affiliation, and email address)</w:t>
      </w:r>
    </w:p>
    <w:p w14:paraId="4D1C75A0" w14:textId="77777777" w:rsidR="00E80837" w:rsidRPr="00E80837" w:rsidRDefault="00E80837" w:rsidP="001E2532">
      <w:pPr>
        <w:jc w:val="center"/>
        <w:rPr>
          <w:b/>
          <w:bCs/>
          <w:color w:val="000000" w:themeColor="text1"/>
        </w:rPr>
      </w:pPr>
    </w:p>
    <w:p w14:paraId="5EF5A6F9" w14:textId="1BE22119" w:rsidR="00A515A6" w:rsidRDefault="00E80837" w:rsidP="001E2532">
      <w:pPr>
        <w:jc w:val="center"/>
        <w:rPr>
          <w:b/>
          <w:bCs/>
          <w:color w:val="000000" w:themeColor="text1"/>
        </w:rPr>
      </w:pPr>
      <w:r w:rsidRPr="00E80837">
        <w:rPr>
          <w:b/>
          <w:bCs/>
          <w:color w:val="000000" w:themeColor="text1"/>
        </w:rPr>
        <w:t>MARLIANA ABDULLAH</w:t>
      </w:r>
    </w:p>
    <w:p w14:paraId="57C1954D" w14:textId="77777777" w:rsidR="003A10E3" w:rsidRPr="003A10E3" w:rsidRDefault="003A10E3" w:rsidP="003A10E3">
      <w:pPr>
        <w:jc w:val="center"/>
        <w:rPr>
          <w:color w:val="000000" w:themeColor="text1"/>
        </w:rPr>
      </w:pPr>
      <w:r w:rsidRPr="003A10E3">
        <w:rPr>
          <w:color w:val="000000" w:themeColor="text1"/>
        </w:rPr>
        <w:t>Faculty of Syariah and Law</w:t>
      </w:r>
    </w:p>
    <w:p w14:paraId="491C24EE" w14:textId="7EC83177" w:rsidR="003A10E3" w:rsidRPr="003A10E3" w:rsidRDefault="003A10E3" w:rsidP="003A10E3">
      <w:pPr>
        <w:jc w:val="center"/>
        <w:rPr>
          <w:color w:val="000000" w:themeColor="text1"/>
        </w:rPr>
      </w:pPr>
      <w:r w:rsidRPr="003A10E3">
        <w:rPr>
          <w:color w:val="000000" w:themeColor="text1"/>
        </w:rPr>
        <w:t xml:space="preserve">Kolej </w:t>
      </w:r>
      <w:proofErr w:type="spellStart"/>
      <w:r w:rsidRPr="003A10E3">
        <w:rPr>
          <w:color w:val="000000" w:themeColor="text1"/>
        </w:rPr>
        <w:t>Universit</w:t>
      </w:r>
      <w:r w:rsidR="00E92EB5">
        <w:rPr>
          <w:color w:val="000000" w:themeColor="text1"/>
        </w:rPr>
        <w:t>i</w:t>
      </w:r>
      <w:proofErr w:type="spellEnd"/>
      <w:r w:rsidRPr="003A10E3">
        <w:rPr>
          <w:color w:val="000000" w:themeColor="text1"/>
        </w:rPr>
        <w:t xml:space="preserve"> Islam </w:t>
      </w:r>
      <w:proofErr w:type="spellStart"/>
      <w:r w:rsidRPr="003A10E3">
        <w:rPr>
          <w:color w:val="000000" w:themeColor="text1"/>
        </w:rPr>
        <w:t>Antarabangsa</w:t>
      </w:r>
      <w:proofErr w:type="spellEnd"/>
      <w:r w:rsidRPr="003A10E3">
        <w:rPr>
          <w:color w:val="000000" w:themeColor="text1"/>
        </w:rPr>
        <w:t xml:space="preserve"> Selangor (KUIS)</w:t>
      </w:r>
    </w:p>
    <w:p w14:paraId="2919E9B9" w14:textId="77777777" w:rsidR="00E80837" w:rsidRPr="00E80837" w:rsidRDefault="00E80837" w:rsidP="00E80837">
      <w:pPr>
        <w:jc w:val="center"/>
        <w:rPr>
          <w:color w:val="000000" w:themeColor="text1"/>
        </w:rPr>
      </w:pPr>
      <w:r w:rsidRPr="00E80837">
        <w:rPr>
          <w:color w:val="000000" w:themeColor="text1"/>
        </w:rPr>
        <w:t>marliana@kuis.edu.my</w:t>
      </w:r>
    </w:p>
    <w:p w14:paraId="3FB21055" w14:textId="1095F883" w:rsidR="00E80837" w:rsidRPr="00E453E6" w:rsidRDefault="00E453E6" w:rsidP="001E2532">
      <w:pPr>
        <w:jc w:val="center"/>
        <w:rPr>
          <w:b/>
          <w:bCs/>
          <w:color w:val="FF0000"/>
        </w:rPr>
      </w:pPr>
      <w:r w:rsidRPr="00E453E6">
        <w:rPr>
          <w:b/>
          <w:bCs/>
          <w:color w:val="FF0000"/>
        </w:rPr>
        <w:t>(Double spacing)</w:t>
      </w:r>
    </w:p>
    <w:p w14:paraId="554D8C9F" w14:textId="1B188E8C" w:rsidR="001E2532" w:rsidRPr="00826C5D" w:rsidRDefault="001E2532" w:rsidP="001E2532">
      <w:pPr>
        <w:jc w:val="center"/>
        <w:rPr>
          <w:color w:val="000000" w:themeColor="text1"/>
        </w:rPr>
      </w:pPr>
    </w:p>
    <w:p w14:paraId="0075D62A" w14:textId="77777777" w:rsidR="00E453E6" w:rsidRDefault="001E2532" w:rsidP="001E2532">
      <w:pPr>
        <w:jc w:val="center"/>
        <w:rPr>
          <w:b/>
          <w:bCs/>
          <w:color w:val="000000" w:themeColor="text1"/>
          <w:sz w:val="20"/>
          <w:szCs w:val="20"/>
        </w:rPr>
      </w:pPr>
      <w:r w:rsidRPr="00E80837">
        <w:rPr>
          <w:b/>
          <w:bCs/>
          <w:color w:val="000000" w:themeColor="text1"/>
          <w:sz w:val="20"/>
          <w:szCs w:val="20"/>
        </w:rPr>
        <w:t>ABSTRACT</w:t>
      </w:r>
      <w:r w:rsidR="00E453E6">
        <w:rPr>
          <w:b/>
          <w:bCs/>
          <w:color w:val="000000" w:themeColor="text1"/>
          <w:sz w:val="20"/>
          <w:szCs w:val="20"/>
        </w:rPr>
        <w:t xml:space="preserve"> </w:t>
      </w:r>
    </w:p>
    <w:p w14:paraId="18216216" w14:textId="4A2C141D" w:rsidR="001E2532" w:rsidRPr="00E453E6" w:rsidRDefault="00E453E6" w:rsidP="001E2532">
      <w:pPr>
        <w:jc w:val="center"/>
        <w:rPr>
          <w:b/>
          <w:bCs/>
          <w:color w:val="FF0000"/>
          <w:sz w:val="20"/>
          <w:szCs w:val="20"/>
        </w:rPr>
      </w:pPr>
      <w:r w:rsidRPr="00E453E6">
        <w:rPr>
          <w:b/>
          <w:bCs/>
          <w:color w:val="FF0000"/>
          <w:sz w:val="20"/>
          <w:szCs w:val="20"/>
        </w:rPr>
        <w:t>(</w:t>
      </w:r>
      <w:r w:rsidRPr="00E453E6">
        <w:rPr>
          <w:b/>
          <w:bCs/>
          <w:color w:val="FF0000"/>
          <w:sz w:val="20"/>
          <w:szCs w:val="20"/>
          <w:lang w:val="en-US"/>
        </w:rPr>
        <w:t xml:space="preserve">Uppercase letters, </w:t>
      </w:r>
      <w:r w:rsidRPr="00E453E6">
        <w:rPr>
          <w:b/>
          <w:bCs/>
          <w:color w:val="FF0000"/>
          <w:sz w:val="20"/>
          <w:szCs w:val="20"/>
        </w:rPr>
        <w:t xml:space="preserve">Times New Roman, 10 font) </w:t>
      </w:r>
    </w:p>
    <w:p w14:paraId="0D44920F" w14:textId="77777777" w:rsidR="005712E7" w:rsidRPr="00826C5D" w:rsidRDefault="005712E7" w:rsidP="004F1276">
      <w:pPr>
        <w:jc w:val="both"/>
        <w:rPr>
          <w:i/>
          <w:iCs/>
          <w:color w:val="000000" w:themeColor="text1"/>
          <w:sz w:val="20"/>
          <w:szCs w:val="20"/>
        </w:rPr>
      </w:pPr>
    </w:p>
    <w:p w14:paraId="483E00F5" w14:textId="79675BB4" w:rsidR="00C01E9A" w:rsidRDefault="0002058F" w:rsidP="003F7FF7">
      <w:pPr>
        <w:jc w:val="both"/>
        <w:rPr>
          <w:i/>
          <w:iCs/>
          <w:color w:val="000000" w:themeColor="text1"/>
          <w:sz w:val="20"/>
          <w:szCs w:val="20"/>
        </w:rPr>
      </w:pPr>
      <w:r w:rsidRPr="00CF0D5D">
        <w:rPr>
          <w:i/>
          <w:iCs/>
          <w:color w:val="000000" w:themeColor="text1"/>
          <w:sz w:val="20"/>
          <w:szCs w:val="20"/>
        </w:rPr>
        <w:t>The Enviro</w:t>
      </w:r>
      <w:r w:rsidR="00837A28" w:rsidRPr="00CF0D5D">
        <w:rPr>
          <w:i/>
          <w:iCs/>
          <w:color w:val="000000" w:themeColor="text1"/>
          <w:sz w:val="20"/>
          <w:szCs w:val="20"/>
        </w:rPr>
        <w:t>n</w:t>
      </w:r>
      <w:r w:rsidRPr="00CF0D5D">
        <w:rPr>
          <w:i/>
          <w:iCs/>
          <w:color w:val="000000" w:themeColor="text1"/>
          <w:sz w:val="20"/>
          <w:szCs w:val="20"/>
        </w:rPr>
        <w:t xml:space="preserve">mental, Social and Governance (ESG) 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investing and Shariah compliant investing generally share common objectives in that they promote social values. The ESG </w:t>
      </w:r>
      <w:proofErr w:type="spellStart"/>
      <w:r w:rsidRPr="00CF0D5D">
        <w:rPr>
          <w:i/>
          <w:iCs/>
          <w:color w:val="000000" w:themeColor="text1"/>
          <w:sz w:val="20"/>
          <w:szCs w:val="20"/>
        </w:rPr>
        <w:t>i</w:t>
      </w:r>
      <w:r w:rsidR="003F7FF7" w:rsidRPr="00CF0D5D">
        <w:rPr>
          <w:i/>
          <w:iCs/>
          <w:color w:val="000000" w:themeColor="text1"/>
          <w:sz w:val="20"/>
          <w:szCs w:val="20"/>
        </w:rPr>
        <w:t>n</w:t>
      </w:r>
      <w:r w:rsidRPr="00CF0D5D">
        <w:rPr>
          <w:i/>
          <w:iCs/>
          <w:color w:val="000000" w:themeColor="text1"/>
          <w:sz w:val="20"/>
          <w:szCs w:val="20"/>
        </w:rPr>
        <w:t>tiatives</w:t>
      </w:r>
      <w:proofErr w:type="spellEnd"/>
      <w:r w:rsidRPr="00CF0D5D">
        <w:rPr>
          <w:i/>
          <w:iCs/>
          <w:color w:val="000000" w:themeColor="text1"/>
          <w:sz w:val="20"/>
          <w:szCs w:val="20"/>
        </w:rPr>
        <w:t xml:space="preserve"> include a range of issue</w:t>
      </w:r>
      <w:r w:rsidR="00837A28" w:rsidRPr="00CF0D5D">
        <w:rPr>
          <w:i/>
          <w:iCs/>
          <w:color w:val="000000" w:themeColor="text1"/>
          <w:sz w:val="20"/>
          <w:szCs w:val="20"/>
        </w:rPr>
        <w:t>s</w:t>
      </w:r>
      <w:r w:rsidRPr="00CF0D5D">
        <w:rPr>
          <w:i/>
          <w:iCs/>
          <w:color w:val="000000" w:themeColor="text1"/>
          <w:sz w:val="20"/>
          <w:szCs w:val="20"/>
        </w:rPr>
        <w:t xml:space="preserve"> related to company activities in enviro</w:t>
      </w:r>
      <w:r w:rsidR="004A2670" w:rsidRPr="00CF0D5D">
        <w:rPr>
          <w:i/>
          <w:iCs/>
          <w:color w:val="000000" w:themeColor="text1"/>
          <w:sz w:val="20"/>
          <w:szCs w:val="20"/>
        </w:rPr>
        <w:t>n</w:t>
      </w:r>
      <w:r w:rsidRPr="00CF0D5D">
        <w:rPr>
          <w:i/>
          <w:iCs/>
          <w:color w:val="000000" w:themeColor="text1"/>
          <w:sz w:val="20"/>
          <w:szCs w:val="20"/>
        </w:rPr>
        <w:t>mental, social relations and corporate go</w:t>
      </w:r>
      <w:r w:rsidR="005712E7" w:rsidRPr="00CF0D5D">
        <w:rPr>
          <w:i/>
          <w:iCs/>
          <w:color w:val="000000" w:themeColor="text1"/>
          <w:sz w:val="20"/>
          <w:szCs w:val="20"/>
        </w:rPr>
        <w:t>v</w:t>
      </w:r>
      <w:r w:rsidRPr="00CF0D5D">
        <w:rPr>
          <w:i/>
          <w:iCs/>
          <w:color w:val="000000" w:themeColor="text1"/>
          <w:sz w:val="20"/>
          <w:szCs w:val="20"/>
        </w:rPr>
        <w:t>ernance aspects to promote sustainable business practice</w:t>
      </w:r>
      <w:r w:rsidR="00DD410A" w:rsidRPr="00CF0D5D">
        <w:rPr>
          <w:i/>
          <w:iCs/>
          <w:color w:val="000000" w:themeColor="text1"/>
          <w:sz w:val="20"/>
          <w:szCs w:val="20"/>
        </w:rPr>
        <w:t>s</w:t>
      </w:r>
      <w:r w:rsidR="003F7FF7" w:rsidRPr="00CF0D5D">
        <w:rPr>
          <w:i/>
          <w:iCs/>
          <w:color w:val="000000" w:themeColor="text1"/>
          <w:sz w:val="20"/>
          <w:szCs w:val="20"/>
        </w:rPr>
        <w:t xml:space="preserve">. 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Shariah compliant </w:t>
      </w:r>
      <w:r w:rsidR="00685078" w:rsidRPr="00CF0D5D">
        <w:rPr>
          <w:i/>
          <w:iCs/>
          <w:color w:val="000000" w:themeColor="text1"/>
          <w:sz w:val="20"/>
          <w:szCs w:val="20"/>
        </w:rPr>
        <w:t>investing,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 which is based on the prohibition of </w:t>
      </w:r>
      <w:proofErr w:type="spellStart"/>
      <w:r w:rsidR="003F7FF7" w:rsidRPr="00CF0D5D">
        <w:rPr>
          <w:i/>
          <w:iCs/>
          <w:color w:val="000000" w:themeColor="text1"/>
          <w:sz w:val="20"/>
          <w:szCs w:val="20"/>
        </w:rPr>
        <w:t>riba</w:t>
      </w:r>
      <w:proofErr w:type="spellEnd"/>
      <w:r w:rsidR="003F7FF7" w:rsidRPr="00CF0D5D">
        <w:rPr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003F7FF7" w:rsidRPr="00CF0D5D">
        <w:rPr>
          <w:i/>
          <w:iCs/>
          <w:color w:val="000000" w:themeColor="text1"/>
          <w:sz w:val="20"/>
          <w:szCs w:val="20"/>
        </w:rPr>
        <w:t>maisir</w:t>
      </w:r>
      <w:proofErr w:type="spellEnd"/>
      <w:r w:rsidR="003F7FF7" w:rsidRPr="00CF0D5D">
        <w:rPr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="003F7FF7" w:rsidRPr="00CF0D5D">
        <w:rPr>
          <w:i/>
          <w:iCs/>
          <w:color w:val="000000" w:themeColor="text1"/>
          <w:sz w:val="20"/>
          <w:szCs w:val="20"/>
        </w:rPr>
        <w:t>gharar</w:t>
      </w:r>
      <w:proofErr w:type="spellEnd"/>
      <w:r w:rsidR="003F7FF7" w:rsidRPr="00CF0D5D">
        <w:rPr>
          <w:i/>
          <w:iCs/>
          <w:color w:val="000000" w:themeColor="text1"/>
          <w:sz w:val="20"/>
          <w:szCs w:val="20"/>
        </w:rPr>
        <w:t xml:space="preserve">, also applies negative </w:t>
      </w:r>
      <w:proofErr w:type="spellStart"/>
      <w:r w:rsidR="003F7FF7" w:rsidRPr="00CF0D5D">
        <w:rPr>
          <w:i/>
          <w:iCs/>
          <w:color w:val="000000" w:themeColor="text1"/>
          <w:sz w:val="20"/>
          <w:szCs w:val="20"/>
        </w:rPr>
        <w:t>sreening</w:t>
      </w:r>
      <w:proofErr w:type="spellEnd"/>
      <w:r w:rsidR="003F7FF7" w:rsidRPr="00CF0D5D">
        <w:rPr>
          <w:i/>
          <w:iCs/>
          <w:color w:val="000000" w:themeColor="text1"/>
          <w:sz w:val="20"/>
          <w:szCs w:val="20"/>
        </w:rPr>
        <w:t xml:space="preserve"> process when dealing with industries such as tobacco, alcohol, weapon as well as other non-halal products. Thus, integrating ESG elements into Shariah investing is consistent with the fundamental Shariah principles that promote equality, social </w:t>
      </w:r>
      <w:proofErr w:type="gramStart"/>
      <w:r w:rsidR="003F7FF7" w:rsidRPr="00CF0D5D">
        <w:rPr>
          <w:i/>
          <w:iCs/>
          <w:color w:val="000000" w:themeColor="text1"/>
          <w:sz w:val="20"/>
          <w:szCs w:val="20"/>
        </w:rPr>
        <w:t>justice</w:t>
      </w:r>
      <w:proofErr w:type="gramEnd"/>
      <w:r w:rsidR="003F7FF7" w:rsidRPr="00CF0D5D">
        <w:rPr>
          <w:i/>
          <w:iCs/>
          <w:color w:val="000000" w:themeColor="text1"/>
          <w:sz w:val="20"/>
          <w:szCs w:val="20"/>
        </w:rPr>
        <w:t xml:space="preserve"> and financial inclusion. However, t</w:t>
      </w:r>
      <w:r w:rsidR="005712E7" w:rsidRPr="00CF0D5D">
        <w:rPr>
          <w:i/>
          <w:iCs/>
          <w:color w:val="000000" w:themeColor="text1"/>
          <w:sz w:val="20"/>
          <w:szCs w:val="20"/>
        </w:rPr>
        <w:t>here are few funds that combine the elements of ESG and Shariah compliance that are available for Malaysian retail investors in the market</w:t>
      </w:r>
      <w:r w:rsidR="00837A28" w:rsidRPr="00CF0D5D">
        <w:rPr>
          <w:i/>
          <w:iCs/>
          <w:color w:val="000000" w:themeColor="text1"/>
          <w:sz w:val="20"/>
          <w:szCs w:val="20"/>
        </w:rPr>
        <w:t xml:space="preserve"> </w:t>
      </w:r>
      <w:r w:rsidR="003F7FF7" w:rsidRPr="00CF0D5D">
        <w:rPr>
          <w:i/>
          <w:iCs/>
          <w:color w:val="000000" w:themeColor="text1"/>
          <w:sz w:val="20"/>
          <w:szCs w:val="20"/>
        </w:rPr>
        <w:t>currently</w:t>
      </w:r>
      <w:r w:rsidR="005712E7" w:rsidRPr="00CF0D5D">
        <w:rPr>
          <w:i/>
          <w:iCs/>
          <w:color w:val="000000" w:themeColor="text1"/>
          <w:sz w:val="20"/>
          <w:szCs w:val="20"/>
        </w:rPr>
        <w:t xml:space="preserve">. Of more than </w:t>
      </w:r>
      <w:proofErr w:type="gramStart"/>
      <w:r w:rsidR="005712E7" w:rsidRPr="00CF0D5D">
        <w:rPr>
          <w:i/>
          <w:iCs/>
          <w:color w:val="000000" w:themeColor="text1"/>
          <w:sz w:val="20"/>
          <w:szCs w:val="20"/>
        </w:rPr>
        <w:t>600 unit</w:t>
      </w:r>
      <w:proofErr w:type="gramEnd"/>
      <w:r w:rsidR="005712E7" w:rsidRPr="00CF0D5D">
        <w:rPr>
          <w:i/>
          <w:iCs/>
          <w:color w:val="000000" w:themeColor="text1"/>
          <w:sz w:val="20"/>
          <w:szCs w:val="20"/>
        </w:rPr>
        <w:t xml:space="preserve"> trust funds managed in Malaysia, only five are ESG Shariah compliant funds. 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On this point, </w:t>
      </w:r>
      <w:r w:rsidR="005712E7" w:rsidRPr="00CF0D5D">
        <w:rPr>
          <w:i/>
          <w:iCs/>
          <w:color w:val="000000" w:themeColor="text1"/>
          <w:sz w:val="20"/>
          <w:szCs w:val="20"/>
        </w:rPr>
        <w:t>t</w:t>
      </w:r>
      <w:r w:rsidR="00C01E9A" w:rsidRPr="00CF0D5D">
        <w:rPr>
          <w:i/>
          <w:iCs/>
          <w:color w:val="000000" w:themeColor="text1"/>
          <w:sz w:val="20"/>
          <w:szCs w:val="20"/>
        </w:rPr>
        <w:t xml:space="preserve">he government and 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the </w:t>
      </w:r>
      <w:r w:rsidR="00C01E9A" w:rsidRPr="00CF0D5D">
        <w:rPr>
          <w:i/>
          <w:iCs/>
          <w:color w:val="000000" w:themeColor="text1"/>
          <w:sz w:val="20"/>
          <w:szCs w:val="20"/>
        </w:rPr>
        <w:t>regulators in Malaysia are becoming more ESG-</w:t>
      </w:r>
      <w:r w:rsidR="004F1276" w:rsidRPr="00CF0D5D">
        <w:rPr>
          <w:i/>
          <w:iCs/>
          <w:color w:val="000000" w:themeColor="text1"/>
          <w:sz w:val="20"/>
          <w:szCs w:val="20"/>
        </w:rPr>
        <w:t>focused</w:t>
      </w:r>
      <w:r w:rsidR="00C01E9A" w:rsidRPr="00CF0D5D">
        <w:rPr>
          <w:i/>
          <w:iCs/>
          <w:color w:val="000000" w:themeColor="text1"/>
          <w:sz w:val="20"/>
          <w:szCs w:val="20"/>
        </w:rPr>
        <w:t xml:space="preserve"> and have developed the S</w:t>
      </w:r>
      <w:r w:rsidR="00DD410A" w:rsidRPr="00CF0D5D">
        <w:rPr>
          <w:i/>
          <w:iCs/>
          <w:color w:val="000000" w:themeColor="text1"/>
          <w:sz w:val="20"/>
          <w:szCs w:val="20"/>
        </w:rPr>
        <w:t>ocial</w:t>
      </w:r>
      <w:r w:rsidR="00F461AE" w:rsidRPr="00CF0D5D">
        <w:rPr>
          <w:i/>
          <w:iCs/>
          <w:color w:val="000000" w:themeColor="text1"/>
          <w:sz w:val="20"/>
          <w:szCs w:val="20"/>
        </w:rPr>
        <w:t>ly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 </w:t>
      </w:r>
      <w:r w:rsidR="00C01E9A" w:rsidRPr="00CF0D5D">
        <w:rPr>
          <w:i/>
          <w:iCs/>
          <w:color w:val="000000" w:themeColor="text1"/>
          <w:sz w:val="20"/>
          <w:szCs w:val="20"/>
        </w:rPr>
        <w:t>R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esponsible </w:t>
      </w:r>
      <w:r w:rsidR="00C01E9A" w:rsidRPr="00CF0D5D">
        <w:rPr>
          <w:i/>
          <w:iCs/>
          <w:color w:val="000000" w:themeColor="text1"/>
          <w:sz w:val="20"/>
          <w:szCs w:val="20"/>
        </w:rPr>
        <w:t>I</w:t>
      </w:r>
      <w:r w:rsidR="00DD410A" w:rsidRPr="00CF0D5D">
        <w:rPr>
          <w:i/>
          <w:iCs/>
          <w:color w:val="000000" w:themeColor="text1"/>
          <w:sz w:val="20"/>
          <w:szCs w:val="20"/>
        </w:rPr>
        <w:t>nvestment (SRI)</w:t>
      </w:r>
      <w:r w:rsidR="00C01E9A" w:rsidRPr="00CF0D5D">
        <w:rPr>
          <w:i/>
          <w:iCs/>
          <w:color w:val="000000" w:themeColor="text1"/>
          <w:sz w:val="20"/>
          <w:szCs w:val="20"/>
        </w:rPr>
        <w:t xml:space="preserve"> Roadmap by having policies and framework that promotes </w:t>
      </w:r>
      <w:r w:rsidR="004F1276" w:rsidRPr="00CF0D5D">
        <w:rPr>
          <w:i/>
          <w:iCs/>
          <w:color w:val="000000" w:themeColor="text1"/>
          <w:sz w:val="20"/>
          <w:szCs w:val="20"/>
        </w:rPr>
        <w:t>ESG initiative in order to attract fund managers and investors. Thus, this paper will e</w:t>
      </w:r>
      <w:r w:rsidR="000B24D2" w:rsidRPr="00CF0D5D">
        <w:rPr>
          <w:i/>
          <w:iCs/>
          <w:color w:val="000000" w:themeColor="text1"/>
          <w:sz w:val="20"/>
          <w:szCs w:val="20"/>
        </w:rPr>
        <w:t>xamine</w:t>
      </w:r>
      <w:r w:rsidR="004F1276" w:rsidRPr="00CF0D5D">
        <w:rPr>
          <w:i/>
          <w:iCs/>
          <w:color w:val="000000" w:themeColor="text1"/>
          <w:sz w:val="20"/>
          <w:szCs w:val="20"/>
        </w:rPr>
        <w:t xml:space="preserve"> the legal and regulatory initiatives taken by the policy maker and regulator in promoting ESG initiatives. The methodology adopted in this article is a document analysis of the relevant legislations and policies.</w:t>
      </w:r>
      <w:r w:rsidR="00DD410A" w:rsidRPr="00CF0D5D">
        <w:rPr>
          <w:i/>
          <w:iCs/>
          <w:color w:val="000000" w:themeColor="text1"/>
          <w:sz w:val="20"/>
          <w:szCs w:val="20"/>
        </w:rPr>
        <w:t xml:space="preserve"> </w:t>
      </w:r>
    </w:p>
    <w:p w14:paraId="7F649883" w14:textId="6433F925" w:rsidR="00E453E6" w:rsidRPr="00E453E6" w:rsidRDefault="00E453E6" w:rsidP="00E453E6">
      <w:pPr>
        <w:jc w:val="center"/>
        <w:rPr>
          <w:i/>
          <w:iCs/>
          <w:color w:val="FF0000"/>
          <w:sz w:val="20"/>
          <w:szCs w:val="20"/>
        </w:rPr>
      </w:pPr>
      <w:r w:rsidRPr="00E453E6">
        <w:rPr>
          <w:bCs/>
          <w:i/>
          <w:iCs/>
          <w:color w:val="FF0000"/>
          <w:sz w:val="20"/>
          <w:szCs w:val="20"/>
          <w:lang w:val="en-US"/>
        </w:rPr>
        <w:t>(Times New Roman, Font Size 10, single spacing &amp; Italic)</w:t>
      </w:r>
    </w:p>
    <w:p w14:paraId="3C718101" w14:textId="696EE1B2" w:rsidR="003F7FF7" w:rsidRPr="00E453E6" w:rsidRDefault="003F7FF7" w:rsidP="00E453E6">
      <w:pPr>
        <w:jc w:val="center"/>
        <w:rPr>
          <w:i/>
          <w:iCs/>
          <w:color w:val="FF0000"/>
          <w:sz w:val="20"/>
          <w:szCs w:val="20"/>
        </w:rPr>
      </w:pPr>
    </w:p>
    <w:p w14:paraId="5DD55DCD" w14:textId="475B9D83" w:rsidR="003F7FF7" w:rsidRPr="00E453E6" w:rsidRDefault="003F7FF7" w:rsidP="003F7FF7">
      <w:pPr>
        <w:jc w:val="both"/>
        <w:rPr>
          <w:bCs/>
          <w:i/>
          <w:iCs/>
          <w:color w:val="FF0000"/>
          <w:sz w:val="20"/>
          <w:szCs w:val="20"/>
          <w:lang w:val="en-US"/>
        </w:rPr>
      </w:pPr>
      <w:r w:rsidRPr="003A10E3">
        <w:rPr>
          <w:b/>
          <w:bCs/>
          <w:i/>
          <w:iCs/>
          <w:color w:val="000000" w:themeColor="text1"/>
          <w:sz w:val="20"/>
          <w:szCs w:val="20"/>
        </w:rPr>
        <w:t>Keywords</w:t>
      </w:r>
      <w:r w:rsidRPr="003A10E3">
        <w:rPr>
          <w:i/>
          <w:iCs/>
          <w:color w:val="000000" w:themeColor="text1"/>
          <w:sz w:val="20"/>
          <w:szCs w:val="20"/>
        </w:rPr>
        <w:t xml:space="preserve">: ESG, SRI, </w:t>
      </w:r>
      <w:r w:rsidR="00E453E6" w:rsidRPr="00E453E6">
        <w:rPr>
          <w:i/>
          <w:iCs/>
          <w:color w:val="000000" w:themeColor="text1"/>
          <w:sz w:val="20"/>
          <w:szCs w:val="20"/>
        </w:rPr>
        <w:t xml:space="preserve">Legal and Regulatory </w:t>
      </w:r>
      <w:r w:rsidRPr="003A10E3">
        <w:rPr>
          <w:i/>
          <w:iCs/>
          <w:color w:val="000000" w:themeColor="text1"/>
          <w:sz w:val="20"/>
          <w:szCs w:val="20"/>
        </w:rPr>
        <w:t xml:space="preserve">Shariah </w:t>
      </w:r>
      <w:r w:rsidR="00F85CD5" w:rsidRPr="003A10E3">
        <w:rPr>
          <w:i/>
          <w:iCs/>
          <w:color w:val="000000" w:themeColor="text1"/>
          <w:sz w:val="20"/>
          <w:szCs w:val="20"/>
        </w:rPr>
        <w:t>Compliant Investment,</w:t>
      </w:r>
      <w:r w:rsidR="00B57413">
        <w:rPr>
          <w:i/>
          <w:iCs/>
          <w:color w:val="000000" w:themeColor="text1"/>
          <w:sz w:val="20"/>
          <w:szCs w:val="20"/>
        </w:rPr>
        <w:t xml:space="preserve"> </w:t>
      </w:r>
      <w:r w:rsidRPr="003A10E3">
        <w:rPr>
          <w:i/>
          <w:iCs/>
          <w:color w:val="000000" w:themeColor="text1"/>
          <w:sz w:val="20"/>
          <w:szCs w:val="20"/>
        </w:rPr>
        <w:t xml:space="preserve">Shariah </w:t>
      </w:r>
      <w:r w:rsidR="00F85CD5" w:rsidRPr="003A10E3">
        <w:rPr>
          <w:i/>
          <w:iCs/>
          <w:color w:val="000000" w:themeColor="text1"/>
          <w:sz w:val="20"/>
          <w:szCs w:val="20"/>
        </w:rPr>
        <w:t>Screening</w:t>
      </w:r>
      <w:r w:rsidR="00E453E6">
        <w:rPr>
          <w:i/>
          <w:iCs/>
          <w:color w:val="000000" w:themeColor="text1"/>
          <w:sz w:val="20"/>
          <w:szCs w:val="20"/>
        </w:rPr>
        <w:t xml:space="preserve">. </w:t>
      </w:r>
      <w:r w:rsidR="00E453E6" w:rsidRPr="00E453E6">
        <w:rPr>
          <w:rFonts w:ascii="Arial" w:eastAsia="Arial" w:hAnsi="Arial" w:cs="Arial"/>
          <w:b/>
          <w:bCs/>
          <w:caps/>
          <w:color w:val="000000"/>
          <w:szCs w:val="22"/>
        </w:rPr>
        <w:t xml:space="preserve"> </w:t>
      </w:r>
      <w:r w:rsidR="00E453E6" w:rsidRPr="00E453E6">
        <w:rPr>
          <w:rFonts w:ascii="Arial" w:eastAsia="Arial" w:hAnsi="Arial" w:cs="Arial"/>
          <w:b/>
          <w:bCs/>
          <w:caps/>
          <w:color w:val="FF0000"/>
          <w:szCs w:val="22"/>
        </w:rPr>
        <w:t>(</w:t>
      </w:r>
      <w:r w:rsidR="00E453E6" w:rsidRPr="00E453E6">
        <w:rPr>
          <w:bCs/>
          <w:i/>
          <w:iCs/>
          <w:color w:val="FF0000"/>
          <w:sz w:val="20"/>
          <w:szCs w:val="20"/>
          <w:lang w:val="en-US"/>
        </w:rPr>
        <w:t>Times New Roman, Font Size 10 and Italic)</w:t>
      </w:r>
    </w:p>
    <w:p w14:paraId="0E8B98B0" w14:textId="77777777" w:rsidR="003A10E3" w:rsidRPr="003A10E3" w:rsidRDefault="003A10E3" w:rsidP="003F7FF7">
      <w:pPr>
        <w:jc w:val="both"/>
        <w:rPr>
          <w:i/>
          <w:iCs/>
          <w:color w:val="000000" w:themeColor="text1"/>
          <w:sz w:val="20"/>
          <w:szCs w:val="20"/>
        </w:rPr>
      </w:pPr>
    </w:p>
    <w:p w14:paraId="01AD2382" w14:textId="6A37DAB0" w:rsidR="000B24D2" w:rsidRPr="00E80837" w:rsidRDefault="000B24D2" w:rsidP="003F7FF7">
      <w:pPr>
        <w:jc w:val="both"/>
        <w:rPr>
          <w:color w:val="FF0000"/>
          <w:sz w:val="20"/>
          <w:szCs w:val="20"/>
        </w:rPr>
      </w:pPr>
    </w:p>
    <w:sectPr w:rsidR="000B24D2" w:rsidRPr="00E80837" w:rsidSect="00AE0BE8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BACF" w14:textId="77777777" w:rsidR="00B44E0C" w:rsidRDefault="00B44E0C" w:rsidP="00E80837">
      <w:r>
        <w:separator/>
      </w:r>
    </w:p>
  </w:endnote>
  <w:endnote w:type="continuationSeparator" w:id="0">
    <w:p w14:paraId="6EA2201D" w14:textId="77777777" w:rsidR="00B44E0C" w:rsidRDefault="00B44E0C" w:rsidP="00E8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351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10EE1" w14:textId="6C3EFC22" w:rsidR="00EC6286" w:rsidRDefault="00B57413">
        <w:pPr>
          <w:pStyle w:val="Footer"/>
          <w:jc w:val="center"/>
        </w:pPr>
        <w:r>
          <w:t>1</w:t>
        </w:r>
      </w:p>
    </w:sdtContent>
  </w:sdt>
  <w:p w14:paraId="54EC42A0" w14:textId="77777777" w:rsidR="00EC6286" w:rsidRDefault="00EC6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A751" w14:textId="77777777" w:rsidR="00B44E0C" w:rsidRDefault="00B44E0C" w:rsidP="00E80837">
      <w:r>
        <w:separator/>
      </w:r>
    </w:p>
  </w:footnote>
  <w:footnote w:type="continuationSeparator" w:id="0">
    <w:p w14:paraId="195F66A1" w14:textId="77777777" w:rsidR="00B44E0C" w:rsidRDefault="00B44E0C" w:rsidP="00E8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47A4" w14:textId="77777777" w:rsidR="00B57413" w:rsidRPr="00B57413" w:rsidRDefault="003A10E3" w:rsidP="00B57413">
    <w:pPr>
      <w:pStyle w:val="Header"/>
      <w:jc w:val="right"/>
      <w:rPr>
        <w:i/>
        <w:iCs/>
        <w:sz w:val="20"/>
        <w:szCs w:val="20"/>
        <w:lang w:val="en-US"/>
      </w:rPr>
    </w:pPr>
    <w:bookmarkStart w:id="0" w:name="_Hlk67555934"/>
    <w:r>
      <w:rPr>
        <w:i/>
        <w:iCs/>
        <w:sz w:val="20"/>
        <w:szCs w:val="20"/>
        <w:lang w:val="en-US"/>
      </w:rPr>
      <w:tab/>
    </w:r>
    <w:r w:rsidR="00B57413" w:rsidRPr="00B57413">
      <w:rPr>
        <w:i/>
        <w:iCs/>
        <w:sz w:val="20"/>
        <w:szCs w:val="20"/>
        <w:lang w:val="en-US"/>
      </w:rPr>
      <w:t>7</w:t>
    </w:r>
    <w:r w:rsidR="00B57413" w:rsidRPr="00B57413">
      <w:rPr>
        <w:i/>
        <w:iCs/>
        <w:sz w:val="20"/>
        <w:szCs w:val="20"/>
        <w:vertAlign w:val="superscript"/>
        <w:lang w:val="en-US"/>
      </w:rPr>
      <w:t xml:space="preserve">th </w:t>
    </w:r>
    <w:proofErr w:type="spellStart"/>
    <w:r w:rsidR="00B57413" w:rsidRPr="00B57413">
      <w:rPr>
        <w:i/>
        <w:iCs/>
        <w:sz w:val="20"/>
        <w:szCs w:val="20"/>
        <w:lang w:val="en-US"/>
      </w:rPr>
      <w:t>Muzakarah</w:t>
    </w:r>
    <w:proofErr w:type="spellEnd"/>
    <w:r w:rsidR="00B57413" w:rsidRPr="00B57413">
      <w:rPr>
        <w:i/>
        <w:iCs/>
        <w:sz w:val="20"/>
        <w:szCs w:val="20"/>
        <w:lang w:val="en-US"/>
      </w:rPr>
      <w:t xml:space="preserve"> Fiqh &amp; International Fiqh Conference 2024 (7</w:t>
    </w:r>
    <w:r w:rsidR="00B57413" w:rsidRPr="00B57413">
      <w:rPr>
        <w:i/>
        <w:iCs/>
        <w:sz w:val="20"/>
        <w:szCs w:val="20"/>
        <w:vertAlign w:val="superscript"/>
        <w:lang w:val="en-US"/>
      </w:rPr>
      <w:t xml:space="preserve">th </w:t>
    </w:r>
    <w:r w:rsidR="00B57413" w:rsidRPr="00B57413">
      <w:rPr>
        <w:i/>
        <w:iCs/>
        <w:sz w:val="20"/>
        <w:szCs w:val="20"/>
        <w:lang w:val="en-US"/>
      </w:rPr>
      <w:t xml:space="preserve">MFIFC 2024) </w:t>
    </w:r>
  </w:p>
  <w:p w14:paraId="36960B3C" w14:textId="77777777" w:rsidR="00B57413" w:rsidRPr="00B57413" w:rsidRDefault="00B57413" w:rsidP="00B57413">
    <w:pPr>
      <w:pStyle w:val="Header"/>
      <w:jc w:val="right"/>
      <w:rPr>
        <w:i/>
        <w:iCs/>
        <w:sz w:val="20"/>
        <w:szCs w:val="20"/>
      </w:rPr>
    </w:pPr>
    <w:r w:rsidRPr="00B57413">
      <w:rPr>
        <w:i/>
        <w:iCs/>
        <w:sz w:val="20"/>
        <w:szCs w:val="20"/>
        <w:lang w:val="en-US"/>
      </w:rPr>
      <w:t>6</w:t>
    </w:r>
    <w:r w:rsidRPr="00B57413">
      <w:rPr>
        <w:i/>
        <w:iCs/>
        <w:sz w:val="20"/>
        <w:szCs w:val="20"/>
        <w:vertAlign w:val="superscript"/>
        <w:lang w:val="en-US"/>
      </w:rPr>
      <w:t xml:space="preserve">th </w:t>
    </w:r>
    <w:r w:rsidRPr="00B57413">
      <w:rPr>
        <w:i/>
        <w:iCs/>
        <w:sz w:val="20"/>
        <w:szCs w:val="20"/>
      </w:rPr>
      <w:t>&amp; 7</w:t>
    </w:r>
    <w:r w:rsidRPr="00B57413">
      <w:rPr>
        <w:i/>
        <w:iCs/>
        <w:sz w:val="20"/>
        <w:szCs w:val="20"/>
        <w:vertAlign w:val="superscript"/>
      </w:rPr>
      <w:t>th</w:t>
    </w:r>
    <w:r w:rsidRPr="00B57413">
      <w:rPr>
        <w:i/>
        <w:iCs/>
        <w:sz w:val="20"/>
        <w:szCs w:val="20"/>
      </w:rPr>
      <w:t xml:space="preserve"> August 2024</w:t>
    </w:r>
  </w:p>
  <w:p w14:paraId="3539E087" w14:textId="77777777" w:rsidR="00B57413" w:rsidRPr="00B57413" w:rsidRDefault="00B57413" w:rsidP="00B57413">
    <w:pPr>
      <w:pStyle w:val="Header"/>
      <w:jc w:val="right"/>
      <w:rPr>
        <w:i/>
        <w:iCs/>
        <w:sz w:val="20"/>
        <w:szCs w:val="20"/>
      </w:rPr>
    </w:pPr>
    <w:r w:rsidRPr="00B57413">
      <w:rPr>
        <w:i/>
        <w:iCs/>
        <w:sz w:val="20"/>
        <w:szCs w:val="20"/>
      </w:rPr>
      <w:t>ISBN Number: EISSN: 2710-6241</w:t>
    </w:r>
  </w:p>
  <w:p w14:paraId="1BBF2FE7" w14:textId="08676BD2" w:rsidR="00EC6286" w:rsidRPr="00B57413" w:rsidRDefault="00EC6286" w:rsidP="00B57413">
    <w:pPr>
      <w:pStyle w:val="Header"/>
      <w:jc w:val="right"/>
      <w:rPr>
        <w:i/>
        <w:iCs/>
        <w:sz w:val="20"/>
        <w:szCs w:val="20"/>
      </w:rPr>
    </w:pPr>
  </w:p>
  <w:bookmarkEnd w:id="0"/>
  <w:p w14:paraId="78F2F9C0" w14:textId="77777777" w:rsidR="00E80837" w:rsidRPr="00CF0D5D" w:rsidRDefault="00E8083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38F"/>
    <w:multiLevelType w:val="multilevel"/>
    <w:tmpl w:val="1F28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1710F"/>
    <w:multiLevelType w:val="multilevel"/>
    <w:tmpl w:val="2AF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33785"/>
    <w:multiLevelType w:val="multilevel"/>
    <w:tmpl w:val="5E567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658F7"/>
    <w:multiLevelType w:val="multilevel"/>
    <w:tmpl w:val="9932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374F3"/>
    <w:multiLevelType w:val="hybridMultilevel"/>
    <w:tmpl w:val="B754C5B8"/>
    <w:lvl w:ilvl="0" w:tplc="A4C6CD6A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094D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E220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829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C4E9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86F5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2949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2722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C6E2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D712D"/>
    <w:multiLevelType w:val="multilevel"/>
    <w:tmpl w:val="34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4446C"/>
    <w:multiLevelType w:val="multilevel"/>
    <w:tmpl w:val="4BB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D23644"/>
    <w:multiLevelType w:val="multilevel"/>
    <w:tmpl w:val="28825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E0073"/>
    <w:multiLevelType w:val="multilevel"/>
    <w:tmpl w:val="E588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F0A72"/>
    <w:multiLevelType w:val="multilevel"/>
    <w:tmpl w:val="F02E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E62A6"/>
    <w:multiLevelType w:val="multilevel"/>
    <w:tmpl w:val="65E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E421E2"/>
    <w:multiLevelType w:val="multilevel"/>
    <w:tmpl w:val="13E23CCC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767004DF"/>
    <w:multiLevelType w:val="multilevel"/>
    <w:tmpl w:val="242E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8618">
    <w:abstractNumId w:val="5"/>
  </w:num>
  <w:num w:numId="2" w16cid:durableId="171995830">
    <w:abstractNumId w:val="9"/>
  </w:num>
  <w:num w:numId="3" w16cid:durableId="1131479558">
    <w:abstractNumId w:val="1"/>
  </w:num>
  <w:num w:numId="4" w16cid:durableId="1126965774">
    <w:abstractNumId w:val="12"/>
  </w:num>
  <w:num w:numId="5" w16cid:durableId="1117990548">
    <w:abstractNumId w:val="0"/>
  </w:num>
  <w:num w:numId="6" w16cid:durableId="202135046">
    <w:abstractNumId w:val="7"/>
  </w:num>
  <w:num w:numId="7" w16cid:durableId="2006008729">
    <w:abstractNumId w:val="2"/>
  </w:num>
  <w:num w:numId="8" w16cid:durableId="743842409">
    <w:abstractNumId w:val="8"/>
  </w:num>
  <w:num w:numId="9" w16cid:durableId="1089078142">
    <w:abstractNumId w:val="10"/>
  </w:num>
  <w:num w:numId="10" w16cid:durableId="342896489">
    <w:abstractNumId w:val="3"/>
  </w:num>
  <w:num w:numId="11" w16cid:durableId="1562208970">
    <w:abstractNumId w:val="6"/>
  </w:num>
  <w:num w:numId="12" w16cid:durableId="1013528894">
    <w:abstractNumId w:val="11"/>
  </w:num>
  <w:num w:numId="13" w16cid:durableId="115947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32"/>
    <w:rsid w:val="000026AB"/>
    <w:rsid w:val="00003E63"/>
    <w:rsid w:val="000055F5"/>
    <w:rsid w:val="00005DDF"/>
    <w:rsid w:val="00016927"/>
    <w:rsid w:val="0002058F"/>
    <w:rsid w:val="00023E43"/>
    <w:rsid w:val="0002501E"/>
    <w:rsid w:val="00030EDB"/>
    <w:rsid w:val="00040C60"/>
    <w:rsid w:val="000458C7"/>
    <w:rsid w:val="00047E90"/>
    <w:rsid w:val="00051963"/>
    <w:rsid w:val="00065054"/>
    <w:rsid w:val="00065A5F"/>
    <w:rsid w:val="00065CD6"/>
    <w:rsid w:val="000671F2"/>
    <w:rsid w:val="0007497A"/>
    <w:rsid w:val="00083A75"/>
    <w:rsid w:val="00083B84"/>
    <w:rsid w:val="000841AA"/>
    <w:rsid w:val="000856CB"/>
    <w:rsid w:val="0008673A"/>
    <w:rsid w:val="00086F7E"/>
    <w:rsid w:val="00092197"/>
    <w:rsid w:val="00092D5A"/>
    <w:rsid w:val="000B076C"/>
    <w:rsid w:val="000B24D2"/>
    <w:rsid w:val="000B6641"/>
    <w:rsid w:val="000D4A6A"/>
    <w:rsid w:val="000E0D7F"/>
    <w:rsid w:val="000E170D"/>
    <w:rsid w:val="000F18FC"/>
    <w:rsid w:val="001013D0"/>
    <w:rsid w:val="00105D16"/>
    <w:rsid w:val="0010783E"/>
    <w:rsid w:val="00112885"/>
    <w:rsid w:val="0011356C"/>
    <w:rsid w:val="00114C39"/>
    <w:rsid w:val="00115BCC"/>
    <w:rsid w:val="00116A28"/>
    <w:rsid w:val="0012003B"/>
    <w:rsid w:val="00121F90"/>
    <w:rsid w:val="00122F03"/>
    <w:rsid w:val="00130218"/>
    <w:rsid w:val="001308A2"/>
    <w:rsid w:val="001410AD"/>
    <w:rsid w:val="00143D1E"/>
    <w:rsid w:val="001469B2"/>
    <w:rsid w:val="00146FA1"/>
    <w:rsid w:val="00147E8C"/>
    <w:rsid w:val="00154E51"/>
    <w:rsid w:val="00155B48"/>
    <w:rsid w:val="00160526"/>
    <w:rsid w:val="001648A6"/>
    <w:rsid w:val="00185625"/>
    <w:rsid w:val="00186DD6"/>
    <w:rsid w:val="001879B6"/>
    <w:rsid w:val="00193F3E"/>
    <w:rsid w:val="001A21FC"/>
    <w:rsid w:val="001B29B2"/>
    <w:rsid w:val="001B68B9"/>
    <w:rsid w:val="001C156E"/>
    <w:rsid w:val="001C3529"/>
    <w:rsid w:val="001C383B"/>
    <w:rsid w:val="001C48E4"/>
    <w:rsid w:val="001D563B"/>
    <w:rsid w:val="001E2532"/>
    <w:rsid w:val="001E6A15"/>
    <w:rsid w:val="001F0035"/>
    <w:rsid w:val="001F523A"/>
    <w:rsid w:val="001F58F7"/>
    <w:rsid w:val="002116EE"/>
    <w:rsid w:val="00216385"/>
    <w:rsid w:val="00223E28"/>
    <w:rsid w:val="00225115"/>
    <w:rsid w:val="002327AD"/>
    <w:rsid w:val="00233CE3"/>
    <w:rsid w:val="00236370"/>
    <w:rsid w:val="002452F2"/>
    <w:rsid w:val="00250BDA"/>
    <w:rsid w:val="00255C05"/>
    <w:rsid w:val="00256E30"/>
    <w:rsid w:val="00262880"/>
    <w:rsid w:val="00263158"/>
    <w:rsid w:val="00270596"/>
    <w:rsid w:val="00286505"/>
    <w:rsid w:val="00287B65"/>
    <w:rsid w:val="00294039"/>
    <w:rsid w:val="002978A5"/>
    <w:rsid w:val="002A4236"/>
    <w:rsid w:val="002A4667"/>
    <w:rsid w:val="002A5250"/>
    <w:rsid w:val="002B1112"/>
    <w:rsid w:val="002B579D"/>
    <w:rsid w:val="002B5E67"/>
    <w:rsid w:val="002D52EF"/>
    <w:rsid w:val="002D551E"/>
    <w:rsid w:val="002E7BBA"/>
    <w:rsid w:val="002F7172"/>
    <w:rsid w:val="002F7934"/>
    <w:rsid w:val="00300A44"/>
    <w:rsid w:val="0030532F"/>
    <w:rsid w:val="00310123"/>
    <w:rsid w:val="0031116C"/>
    <w:rsid w:val="003131D3"/>
    <w:rsid w:val="003153AB"/>
    <w:rsid w:val="003154CF"/>
    <w:rsid w:val="0032185D"/>
    <w:rsid w:val="003307B7"/>
    <w:rsid w:val="003378F4"/>
    <w:rsid w:val="00346BC9"/>
    <w:rsid w:val="003558F5"/>
    <w:rsid w:val="00356A78"/>
    <w:rsid w:val="00362352"/>
    <w:rsid w:val="00370A5F"/>
    <w:rsid w:val="00373FAE"/>
    <w:rsid w:val="0037554C"/>
    <w:rsid w:val="00376178"/>
    <w:rsid w:val="0038083C"/>
    <w:rsid w:val="00391E21"/>
    <w:rsid w:val="00396228"/>
    <w:rsid w:val="00397D73"/>
    <w:rsid w:val="003A10E3"/>
    <w:rsid w:val="003A563A"/>
    <w:rsid w:val="003A62F8"/>
    <w:rsid w:val="003A65CD"/>
    <w:rsid w:val="003A746A"/>
    <w:rsid w:val="003B7106"/>
    <w:rsid w:val="003C1140"/>
    <w:rsid w:val="003D0901"/>
    <w:rsid w:val="003E6297"/>
    <w:rsid w:val="003E62A1"/>
    <w:rsid w:val="003F03EB"/>
    <w:rsid w:val="003F44F4"/>
    <w:rsid w:val="003F7FF7"/>
    <w:rsid w:val="00402060"/>
    <w:rsid w:val="00403252"/>
    <w:rsid w:val="00404C68"/>
    <w:rsid w:val="00405A2B"/>
    <w:rsid w:val="00406DC5"/>
    <w:rsid w:val="00410332"/>
    <w:rsid w:val="00410428"/>
    <w:rsid w:val="00413BA8"/>
    <w:rsid w:val="004171C8"/>
    <w:rsid w:val="00420ACD"/>
    <w:rsid w:val="00430C26"/>
    <w:rsid w:val="00432D34"/>
    <w:rsid w:val="00443840"/>
    <w:rsid w:val="00450F3B"/>
    <w:rsid w:val="00452A75"/>
    <w:rsid w:val="00454B81"/>
    <w:rsid w:val="004559AF"/>
    <w:rsid w:val="00456BC2"/>
    <w:rsid w:val="00457D2F"/>
    <w:rsid w:val="00463FF2"/>
    <w:rsid w:val="004666E3"/>
    <w:rsid w:val="00466754"/>
    <w:rsid w:val="0047407A"/>
    <w:rsid w:val="00487311"/>
    <w:rsid w:val="004A2670"/>
    <w:rsid w:val="004A2737"/>
    <w:rsid w:val="004A2ADD"/>
    <w:rsid w:val="004B2943"/>
    <w:rsid w:val="004B4B3E"/>
    <w:rsid w:val="004B6899"/>
    <w:rsid w:val="004B7930"/>
    <w:rsid w:val="004C0073"/>
    <w:rsid w:val="004C73A6"/>
    <w:rsid w:val="004D21C6"/>
    <w:rsid w:val="004D6025"/>
    <w:rsid w:val="004D6D14"/>
    <w:rsid w:val="004E09AE"/>
    <w:rsid w:val="004F1087"/>
    <w:rsid w:val="004F1276"/>
    <w:rsid w:val="004F58C9"/>
    <w:rsid w:val="004F7AED"/>
    <w:rsid w:val="0050172E"/>
    <w:rsid w:val="00502254"/>
    <w:rsid w:val="005112EC"/>
    <w:rsid w:val="005114FD"/>
    <w:rsid w:val="00514824"/>
    <w:rsid w:val="00516B25"/>
    <w:rsid w:val="0052497F"/>
    <w:rsid w:val="00551FFA"/>
    <w:rsid w:val="00554D82"/>
    <w:rsid w:val="00564E54"/>
    <w:rsid w:val="005712E7"/>
    <w:rsid w:val="005819D0"/>
    <w:rsid w:val="0058435F"/>
    <w:rsid w:val="005978CE"/>
    <w:rsid w:val="005A1198"/>
    <w:rsid w:val="005A461B"/>
    <w:rsid w:val="005A5E8D"/>
    <w:rsid w:val="005B0961"/>
    <w:rsid w:val="005B3A91"/>
    <w:rsid w:val="005B519A"/>
    <w:rsid w:val="005D1511"/>
    <w:rsid w:val="005D740E"/>
    <w:rsid w:val="005F4F1E"/>
    <w:rsid w:val="005F5E01"/>
    <w:rsid w:val="00603D1B"/>
    <w:rsid w:val="00612FD0"/>
    <w:rsid w:val="00633FA8"/>
    <w:rsid w:val="00641024"/>
    <w:rsid w:val="0064483D"/>
    <w:rsid w:val="00647CC5"/>
    <w:rsid w:val="006551C1"/>
    <w:rsid w:val="00656DE9"/>
    <w:rsid w:val="006702CA"/>
    <w:rsid w:val="00673FD0"/>
    <w:rsid w:val="00674B46"/>
    <w:rsid w:val="00685078"/>
    <w:rsid w:val="0069058B"/>
    <w:rsid w:val="006A0154"/>
    <w:rsid w:val="006A6FCE"/>
    <w:rsid w:val="006B1AC9"/>
    <w:rsid w:val="006B2022"/>
    <w:rsid w:val="006B57A7"/>
    <w:rsid w:val="006C1372"/>
    <w:rsid w:val="006C4A00"/>
    <w:rsid w:val="006D1AA3"/>
    <w:rsid w:val="006E5E0F"/>
    <w:rsid w:val="007000F0"/>
    <w:rsid w:val="007032D7"/>
    <w:rsid w:val="00712B1B"/>
    <w:rsid w:val="007239D5"/>
    <w:rsid w:val="00730C03"/>
    <w:rsid w:val="00732D9C"/>
    <w:rsid w:val="00735983"/>
    <w:rsid w:val="00737B20"/>
    <w:rsid w:val="00747859"/>
    <w:rsid w:val="00747D69"/>
    <w:rsid w:val="0075187D"/>
    <w:rsid w:val="00752638"/>
    <w:rsid w:val="00755205"/>
    <w:rsid w:val="00761009"/>
    <w:rsid w:val="00763E7B"/>
    <w:rsid w:val="00766200"/>
    <w:rsid w:val="00770D93"/>
    <w:rsid w:val="0077177B"/>
    <w:rsid w:val="00773D15"/>
    <w:rsid w:val="00776268"/>
    <w:rsid w:val="00793308"/>
    <w:rsid w:val="007A41C0"/>
    <w:rsid w:val="007B39E7"/>
    <w:rsid w:val="007C024D"/>
    <w:rsid w:val="007D6D9F"/>
    <w:rsid w:val="007E2467"/>
    <w:rsid w:val="007E4A3D"/>
    <w:rsid w:val="007F6712"/>
    <w:rsid w:val="008006F8"/>
    <w:rsid w:val="0080206A"/>
    <w:rsid w:val="00811FFA"/>
    <w:rsid w:val="00814A01"/>
    <w:rsid w:val="00825709"/>
    <w:rsid w:val="00826C5D"/>
    <w:rsid w:val="00827BB1"/>
    <w:rsid w:val="008321FF"/>
    <w:rsid w:val="00832538"/>
    <w:rsid w:val="00837A28"/>
    <w:rsid w:val="00846CC2"/>
    <w:rsid w:val="008477B9"/>
    <w:rsid w:val="008522CB"/>
    <w:rsid w:val="0086664E"/>
    <w:rsid w:val="00874666"/>
    <w:rsid w:val="00882D66"/>
    <w:rsid w:val="0088452E"/>
    <w:rsid w:val="00884B9D"/>
    <w:rsid w:val="0088511F"/>
    <w:rsid w:val="008968C3"/>
    <w:rsid w:val="008A62B4"/>
    <w:rsid w:val="008B578F"/>
    <w:rsid w:val="008C79B6"/>
    <w:rsid w:val="008D2D1D"/>
    <w:rsid w:val="008D5140"/>
    <w:rsid w:val="008E36B1"/>
    <w:rsid w:val="008E45AD"/>
    <w:rsid w:val="008F00FD"/>
    <w:rsid w:val="008F07E2"/>
    <w:rsid w:val="008F6760"/>
    <w:rsid w:val="00904871"/>
    <w:rsid w:val="00906730"/>
    <w:rsid w:val="00910698"/>
    <w:rsid w:val="00932727"/>
    <w:rsid w:val="00933AE7"/>
    <w:rsid w:val="00946C08"/>
    <w:rsid w:val="00947E8F"/>
    <w:rsid w:val="00954850"/>
    <w:rsid w:val="009579A6"/>
    <w:rsid w:val="00965B6E"/>
    <w:rsid w:val="0096752E"/>
    <w:rsid w:val="00977FBD"/>
    <w:rsid w:val="0098769E"/>
    <w:rsid w:val="00993D30"/>
    <w:rsid w:val="00995F3E"/>
    <w:rsid w:val="009A0DEF"/>
    <w:rsid w:val="009B0480"/>
    <w:rsid w:val="009B3A6F"/>
    <w:rsid w:val="009B7F86"/>
    <w:rsid w:val="009C4A5C"/>
    <w:rsid w:val="009D36F3"/>
    <w:rsid w:val="009D68CA"/>
    <w:rsid w:val="009D708B"/>
    <w:rsid w:val="009D7867"/>
    <w:rsid w:val="009E5698"/>
    <w:rsid w:val="00A00408"/>
    <w:rsid w:val="00A02902"/>
    <w:rsid w:val="00A033DC"/>
    <w:rsid w:val="00A0386C"/>
    <w:rsid w:val="00A111EE"/>
    <w:rsid w:val="00A15293"/>
    <w:rsid w:val="00A21F66"/>
    <w:rsid w:val="00A40B59"/>
    <w:rsid w:val="00A426DB"/>
    <w:rsid w:val="00A51218"/>
    <w:rsid w:val="00A515A6"/>
    <w:rsid w:val="00A600E9"/>
    <w:rsid w:val="00A6413D"/>
    <w:rsid w:val="00A72198"/>
    <w:rsid w:val="00A743C3"/>
    <w:rsid w:val="00A8023C"/>
    <w:rsid w:val="00A81B43"/>
    <w:rsid w:val="00A8306C"/>
    <w:rsid w:val="00A9388A"/>
    <w:rsid w:val="00A972A4"/>
    <w:rsid w:val="00AA2689"/>
    <w:rsid w:val="00AA7D17"/>
    <w:rsid w:val="00AB0F8B"/>
    <w:rsid w:val="00AB1A35"/>
    <w:rsid w:val="00AB42AA"/>
    <w:rsid w:val="00AD127E"/>
    <w:rsid w:val="00AE0BE8"/>
    <w:rsid w:val="00AE1F5D"/>
    <w:rsid w:val="00AE2931"/>
    <w:rsid w:val="00AE3EC1"/>
    <w:rsid w:val="00AE5CAA"/>
    <w:rsid w:val="00AE6171"/>
    <w:rsid w:val="00AE6970"/>
    <w:rsid w:val="00AF0359"/>
    <w:rsid w:val="00AF08B6"/>
    <w:rsid w:val="00AF4343"/>
    <w:rsid w:val="00AF5E38"/>
    <w:rsid w:val="00B06135"/>
    <w:rsid w:val="00B06B17"/>
    <w:rsid w:val="00B1365A"/>
    <w:rsid w:val="00B21A65"/>
    <w:rsid w:val="00B23F7E"/>
    <w:rsid w:val="00B26C36"/>
    <w:rsid w:val="00B3736E"/>
    <w:rsid w:val="00B40609"/>
    <w:rsid w:val="00B44E0C"/>
    <w:rsid w:val="00B46221"/>
    <w:rsid w:val="00B47E3A"/>
    <w:rsid w:val="00B57413"/>
    <w:rsid w:val="00B76F23"/>
    <w:rsid w:val="00B8248C"/>
    <w:rsid w:val="00B84815"/>
    <w:rsid w:val="00B86E18"/>
    <w:rsid w:val="00B978A8"/>
    <w:rsid w:val="00B97CE0"/>
    <w:rsid w:val="00BA4244"/>
    <w:rsid w:val="00BB495F"/>
    <w:rsid w:val="00BC77A5"/>
    <w:rsid w:val="00BC7907"/>
    <w:rsid w:val="00BD0F58"/>
    <w:rsid w:val="00BD1063"/>
    <w:rsid w:val="00BD239A"/>
    <w:rsid w:val="00BD7ADC"/>
    <w:rsid w:val="00BE32D7"/>
    <w:rsid w:val="00BE4F10"/>
    <w:rsid w:val="00BF2695"/>
    <w:rsid w:val="00C01E9A"/>
    <w:rsid w:val="00C14679"/>
    <w:rsid w:val="00C17468"/>
    <w:rsid w:val="00C237E0"/>
    <w:rsid w:val="00C30A79"/>
    <w:rsid w:val="00C36DBA"/>
    <w:rsid w:val="00C43202"/>
    <w:rsid w:val="00C4694D"/>
    <w:rsid w:val="00C47E52"/>
    <w:rsid w:val="00C53B09"/>
    <w:rsid w:val="00C56CCB"/>
    <w:rsid w:val="00C836CD"/>
    <w:rsid w:val="00C9109F"/>
    <w:rsid w:val="00C94730"/>
    <w:rsid w:val="00CA6B69"/>
    <w:rsid w:val="00CB0F66"/>
    <w:rsid w:val="00CB118E"/>
    <w:rsid w:val="00CB5277"/>
    <w:rsid w:val="00CB5F1B"/>
    <w:rsid w:val="00CC3EB9"/>
    <w:rsid w:val="00CC4FFD"/>
    <w:rsid w:val="00CD03C0"/>
    <w:rsid w:val="00CD1636"/>
    <w:rsid w:val="00CE2E30"/>
    <w:rsid w:val="00CE30CC"/>
    <w:rsid w:val="00CE710C"/>
    <w:rsid w:val="00CF0D5D"/>
    <w:rsid w:val="00D01B1C"/>
    <w:rsid w:val="00D02E6E"/>
    <w:rsid w:val="00D146DF"/>
    <w:rsid w:val="00D17747"/>
    <w:rsid w:val="00D21611"/>
    <w:rsid w:val="00D2563A"/>
    <w:rsid w:val="00D35224"/>
    <w:rsid w:val="00D43F2E"/>
    <w:rsid w:val="00D513C2"/>
    <w:rsid w:val="00D5412A"/>
    <w:rsid w:val="00D55511"/>
    <w:rsid w:val="00D71A1E"/>
    <w:rsid w:val="00D751E9"/>
    <w:rsid w:val="00D762E6"/>
    <w:rsid w:val="00D80CE0"/>
    <w:rsid w:val="00D90650"/>
    <w:rsid w:val="00D9375F"/>
    <w:rsid w:val="00DB1754"/>
    <w:rsid w:val="00DB4211"/>
    <w:rsid w:val="00DB459B"/>
    <w:rsid w:val="00DB4988"/>
    <w:rsid w:val="00DB4EA1"/>
    <w:rsid w:val="00DD410A"/>
    <w:rsid w:val="00DD71B1"/>
    <w:rsid w:val="00DE1394"/>
    <w:rsid w:val="00DE3C26"/>
    <w:rsid w:val="00DF2716"/>
    <w:rsid w:val="00DF3481"/>
    <w:rsid w:val="00DF37E5"/>
    <w:rsid w:val="00DF3F11"/>
    <w:rsid w:val="00E00CE2"/>
    <w:rsid w:val="00E02FFF"/>
    <w:rsid w:val="00E03D32"/>
    <w:rsid w:val="00E0571E"/>
    <w:rsid w:val="00E07D2E"/>
    <w:rsid w:val="00E16208"/>
    <w:rsid w:val="00E17893"/>
    <w:rsid w:val="00E30D53"/>
    <w:rsid w:val="00E31BC9"/>
    <w:rsid w:val="00E31F2A"/>
    <w:rsid w:val="00E42639"/>
    <w:rsid w:val="00E42E04"/>
    <w:rsid w:val="00E453E6"/>
    <w:rsid w:val="00E46DB6"/>
    <w:rsid w:val="00E51334"/>
    <w:rsid w:val="00E60504"/>
    <w:rsid w:val="00E63AAF"/>
    <w:rsid w:val="00E65637"/>
    <w:rsid w:val="00E65FF5"/>
    <w:rsid w:val="00E71C03"/>
    <w:rsid w:val="00E72D0B"/>
    <w:rsid w:val="00E75527"/>
    <w:rsid w:val="00E77F86"/>
    <w:rsid w:val="00E806B8"/>
    <w:rsid w:val="00E80837"/>
    <w:rsid w:val="00E90A3D"/>
    <w:rsid w:val="00E92EB5"/>
    <w:rsid w:val="00E94AB4"/>
    <w:rsid w:val="00EA00C1"/>
    <w:rsid w:val="00EA0581"/>
    <w:rsid w:val="00EA50D4"/>
    <w:rsid w:val="00EB0148"/>
    <w:rsid w:val="00EB0829"/>
    <w:rsid w:val="00EB3D7D"/>
    <w:rsid w:val="00EB62C8"/>
    <w:rsid w:val="00EB646C"/>
    <w:rsid w:val="00EB72AD"/>
    <w:rsid w:val="00EC56DE"/>
    <w:rsid w:val="00EC6049"/>
    <w:rsid w:val="00EC6286"/>
    <w:rsid w:val="00ED1B3F"/>
    <w:rsid w:val="00ED1B6C"/>
    <w:rsid w:val="00ED35F2"/>
    <w:rsid w:val="00ED7A1E"/>
    <w:rsid w:val="00EE322B"/>
    <w:rsid w:val="00F126AB"/>
    <w:rsid w:val="00F22804"/>
    <w:rsid w:val="00F3480C"/>
    <w:rsid w:val="00F37DA4"/>
    <w:rsid w:val="00F40948"/>
    <w:rsid w:val="00F45CE3"/>
    <w:rsid w:val="00F45CFA"/>
    <w:rsid w:val="00F461AE"/>
    <w:rsid w:val="00F50000"/>
    <w:rsid w:val="00F55A5C"/>
    <w:rsid w:val="00F56BF9"/>
    <w:rsid w:val="00F57D34"/>
    <w:rsid w:val="00F65B6B"/>
    <w:rsid w:val="00F65EBC"/>
    <w:rsid w:val="00F679A3"/>
    <w:rsid w:val="00F7029A"/>
    <w:rsid w:val="00F85CD5"/>
    <w:rsid w:val="00F8730E"/>
    <w:rsid w:val="00F906C4"/>
    <w:rsid w:val="00FB07E7"/>
    <w:rsid w:val="00FB3F78"/>
    <w:rsid w:val="00FB690E"/>
    <w:rsid w:val="00FC3265"/>
    <w:rsid w:val="00FD00EF"/>
    <w:rsid w:val="00FD24FA"/>
    <w:rsid w:val="00FD6267"/>
    <w:rsid w:val="00FD64DA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A683"/>
  <w14:defaultImageDpi w14:val="32767"/>
  <w15:chartTrackingRefBased/>
  <w15:docId w15:val="{2BAFF679-FEF6-BF43-A604-0AA6933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00"/>
    <w:rPr>
      <w:rFonts w:ascii="Times New Roman" w:eastAsia="Times New Roman" w:hAnsi="Times New Roman" w:cs="Times New Roman"/>
      <w:lang w:val="en-MY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7D34"/>
    <w:pPr>
      <w:keepNext/>
      <w:keepLines/>
      <w:spacing w:before="240"/>
      <w:jc w:val="center"/>
      <w:outlineLvl w:val="0"/>
    </w:pPr>
    <w:rPr>
      <w:rFonts w:asciiTheme="minorBidi" w:eastAsiaTheme="majorEastAsia" w:hAnsiTheme="minorBidi" w:cstheme="majorBidi"/>
      <w:b/>
      <w:caps/>
      <w:color w:val="000000" w:themeColor="text1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7D34"/>
    <w:pPr>
      <w:keepNext/>
      <w:keepLines/>
      <w:spacing w:before="40"/>
      <w:jc w:val="center"/>
      <w:outlineLvl w:val="1"/>
    </w:pPr>
    <w:rPr>
      <w:rFonts w:asciiTheme="minorBidi" w:eastAsiaTheme="majorEastAsia" w:hAnsiTheme="minorBidi" w:cstheme="majorBidi"/>
      <w:b/>
      <w:caps/>
      <w:color w:val="000000" w:themeColor="text1"/>
      <w:sz w:val="28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34"/>
    <w:rPr>
      <w:rFonts w:asciiTheme="minorBidi" w:eastAsiaTheme="majorEastAsia" w:hAnsiTheme="minorBidi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D34"/>
    <w:rPr>
      <w:rFonts w:asciiTheme="minorBidi" w:eastAsiaTheme="majorEastAsia" w:hAnsiTheme="minorBidi" w:cstheme="majorBidi"/>
      <w:b/>
      <w:caps/>
      <w:color w:val="000000" w:themeColor="text1"/>
      <w:sz w:val="28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3154CF"/>
    <w:pPr>
      <w:jc w:val="both"/>
    </w:pPr>
    <w:rPr>
      <w:rFonts w:asciiTheme="minorBidi" w:eastAsiaTheme="minorHAnsi" w:hAnsiTheme="minorBidi" w:cstheme="minorBidi"/>
      <w:sz w:val="16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3154CF"/>
    <w:rPr>
      <w:rFonts w:asciiTheme="minorBidi" w:hAnsiTheme="minorBidi"/>
      <w:sz w:val="16"/>
      <w:lang w:val="en-GB"/>
    </w:rPr>
  </w:style>
  <w:style w:type="paragraph" w:styleId="NormalWeb">
    <w:name w:val="Normal (Web)"/>
    <w:basedOn w:val="Normal"/>
    <w:uiPriority w:val="99"/>
    <w:unhideWhenUsed/>
    <w:rsid w:val="00FD626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83A75"/>
    <w:pPr>
      <w:ind w:left="720"/>
      <w:contextualSpacing/>
    </w:pPr>
    <w:rPr>
      <w:rFonts w:eastAsiaTheme="minorHAnsi" w:cstheme="minorBidi"/>
      <w:sz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0841AA"/>
    <w:rPr>
      <w:b/>
      <w:bCs/>
    </w:rPr>
  </w:style>
  <w:style w:type="table" w:styleId="TableGrid">
    <w:name w:val="Table Grid"/>
    <w:basedOn w:val="TableNormal"/>
    <w:uiPriority w:val="39"/>
    <w:rsid w:val="005B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837"/>
    <w:rPr>
      <w:rFonts w:ascii="Times New Roman" w:eastAsia="Times New Roman" w:hAnsi="Times New Roman" w:cs="Times New Roman"/>
      <w:lang w:val="en-MY" w:eastAsia="en-GB"/>
    </w:rPr>
  </w:style>
  <w:style w:type="paragraph" w:styleId="Footer">
    <w:name w:val="footer"/>
    <w:basedOn w:val="Normal"/>
    <w:link w:val="FooterChar"/>
    <w:uiPriority w:val="99"/>
    <w:unhideWhenUsed/>
    <w:rsid w:val="00E80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837"/>
    <w:rPr>
      <w:rFonts w:ascii="Times New Roman" w:eastAsia="Times New Roman" w:hAnsi="Times New Roman" w:cs="Times New Roman"/>
      <w:lang w:val="en-MY" w:eastAsia="en-GB"/>
    </w:rPr>
  </w:style>
  <w:style w:type="character" w:styleId="Hyperlink">
    <w:name w:val="Hyperlink"/>
    <w:basedOn w:val="DefaultParagraphFont"/>
    <w:uiPriority w:val="99"/>
    <w:unhideWhenUsed/>
    <w:rsid w:val="00E45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8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8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7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6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5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1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rianom@kuis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miskamsurianom@gmail.com</dc:creator>
  <cp:keywords/>
  <dc:description/>
  <cp:lastModifiedBy>Norazla Abdulwahab</cp:lastModifiedBy>
  <cp:revision>2</cp:revision>
  <cp:lastPrinted>2021-06-10T02:42:00Z</cp:lastPrinted>
  <dcterms:created xsi:type="dcterms:W3CDTF">2024-06-05T03:50:00Z</dcterms:created>
  <dcterms:modified xsi:type="dcterms:W3CDTF">2024-06-05T03:50:00Z</dcterms:modified>
</cp:coreProperties>
</file>