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21B8C" w14:textId="77777777" w:rsidR="00555466" w:rsidRPr="00C811EE" w:rsidRDefault="00555466" w:rsidP="00555466">
      <w:pPr>
        <w:spacing w:line="0" w:lineRule="atLeast"/>
        <w:jc w:val="center"/>
        <w:rPr>
          <w:rFonts w:eastAsia="Times New Roman"/>
          <w:b/>
        </w:rPr>
      </w:pPr>
      <w:bookmarkStart w:id="0" w:name="_Hlk124511595"/>
      <w:r w:rsidRPr="00C811EE">
        <w:rPr>
          <w:rFonts w:eastAsia="Times New Roman"/>
          <w:b/>
        </w:rPr>
        <w:t>KESANTUNAN BAHASA DALAM AL-QURAN:</w:t>
      </w:r>
    </w:p>
    <w:p w14:paraId="36477B50" w14:textId="77777777" w:rsidR="00555466" w:rsidRPr="00C811EE" w:rsidRDefault="00555466" w:rsidP="00555466">
      <w:pPr>
        <w:spacing w:line="22" w:lineRule="exact"/>
        <w:rPr>
          <w:rFonts w:eastAsia="Times New Roman"/>
        </w:rPr>
      </w:pPr>
    </w:p>
    <w:p w14:paraId="6F528167" w14:textId="0DA56A06" w:rsidR="00555466" w:rsidRPr="00C811EE" w:rsidRDefault="00555466" w:rsidP="00555466">
      <w:pPr>
        <w:spacing w:line="0" w:lineRule="atLeast"/>
        <w:jc w:val="center"/>
        <w:rPr>
          <w:rFonts w:eastAsia="Times New Roman"/>
          <w:b/>
        </w:rPr>
      </w:pPr>
      <w:r w:rsidRPr="00C811EE">
        <w:rPr>
          <w:rFonts w:eastAsia="Times New Roman"/>
          <w:b/>
        </w:rPr>
        <w:t>SATU KAJIAN DARI PERSPEKTIF PENDIDIKAN AKHLAK DALAM KELUARGA</w:t>
      </w:r>
    </w:p>
    <w:p w14:paraId="1DE13296" w14:textId="427DDB87" w:rsidR="00C811EE" w:rsidRDefault="00C811EE" w:rsidP="00555466">
      <w:pPr>
        <w:spacing w:line="0" w:lineRule="atLeast"/>
        <w:jc w:val="center"/>
        <w:rPr>
          <w:rFonts w:eastAsia="Times New Roman"/>
          <w:b/>
        </w:rPr>
      </w:pPr>
      <w:r>
        <w:rPr>
          <w:rFonts w:eastAsia="Times New Roman"/>
          <w:b/>
        </w:rPr>
        <w:t>(Times New Roman; Saiz 12; Bold; Huruf Besar; Single Spacing)</w:t>
      </w:r>
    </w:p>
    <w:bookmarkEnd w:id="0"/>
    <w:p w14:paraId="4B3B4859" w14:textId="77777777" w:rsidR="00555466" w:rsidRPr="002E24C7" w:rsidRDefault="00555466" w:rsidP="00555466">
      <w:pPr>
        <w:spacing w:line="319" w:lineRule="exact"/>
        <w:rPr>
          <w:rFonts w:eastAsia="Times New Roman"/>
          <w:sz w:val="20"/>
        </w:rPr>
      </w:pPr>
    </w:p>
    <w:p w14:paraId="66EE44AF" w14:textId="27516655" w:rsidR="00555466" w:rsidRPr="002E24C7" w:rsidRDefault="00555466" w:rsidP="00C811EE">
      <w:pPr>
        <w:spacing w:line="0" w:lineRule="atLeast"/>
        <w:jc w:val="center"/>
        <w:rPr>
          <w:rFonts w:eastAsia="Times New Roman"/>
          <w:sz w:val="20"/>
        </w:rPr>
      </w:pPr>
      <w:bookmarkStart w:id="1" w:name="_Hlk124511682"/>
      <w:r w:rsidRPr="002E24C7">
        <w:rPr>
          <w:rFonts w:eastAsia="Times New Roman"/>
          <w:sz w:val="20"/>
        </w:rPr>
        <w:t>Muhamad Fairuz Ali</w:t>
      </w:r>
    </w:p>
    <w:p w14:paraId="3FBA81E1" w14:textId="78CF8E03" w:rsidR="00555466" w:rsidRPr="002E24C7" w:rsidRDefault="00555466" w:rsidP="00C811EE">
      <w:pPr>
        <w:spacing w:line="0" w:lineRule="atLeast"/>
        <w:jc w:val="center"/>
        <w:rPr>
          <w:rFonts w:eastAsia="Times New Roman"/>
          <w:sz w:val="20"/>
        </w:rPr>
      </w:pPr>
      <w:r w:rsidRPr="002E24C7">
        <w:rPr>
          <w:rFonts w:eastAsia="Times New Roman"/>
          <w:sz w:val="20"/>
        </w:rPr>
        <w:t>Kolej Universiti Islam Pahang Sultan Ahmad Shah</w:t>
      </w:r>
    </w:p>
    <w:p w14:paraId="71157146" w14:textId="2E6865C0" w:rsidR="00555466" w:rsidRPr="002E24C7" w:rsidRDefault="00555466" w:rsidP="00555466">
      <w:pPr>
        <w:spacing w:line="0" w:lineRule="atLeast"/>
        <w:jc w:val="center"/>
        <w:rPr>
          <w:rFonts w:eastAsia="Times New Roman"/>
          <w:color w:val="0000FF"/>
          <w:sz w:val="20"/>
          <w:u w:val="single"/>
        </w:rPr>
      </w:pPr>
      <w:r w:rsidRPr="002E24C7">
        <w:rPr>
          <w:rFonts w:eastAsia="Times New Roman"/>
          <w:sz w:val="20"/>
        </w:rPr>
        <w:t xml:space="preserve">Email: </w:t>
      </w:r>
      <w:hyperlink r:id="rId7" w:history="1">
        <w:r w:rsidRPr="002E24C7">
          <w:rPr>
            <w:rFonts w:eastAsia="Times New Roman"/>
            <w:color w:val="0000FF"/>
            <w:sz w:val="20"/>
            <w:u w:val="single"/>
          </w:rPr>
          <w:t>mfairuz@kuipsas.edu.my</w:t>
        </w:r>
      </w:hyperlink>
    </w:p>
    <w:p w14:paraId="5EA770C8" w14:textId="77777777" w:rsidR="00555466" w:rsidRPr="002E24C7" w:rsidRDefault="00555466" w:rsidP="00555466">
      <w:pPr>
        <w:spacing w:line="358" w:lineRule="exact"/>
        <w:rPr>
          <w:rFonts w:eastAsia="Times New Roman"/>
          <w:sz w:val="20"/>
        </w:rPr>
      </w:pPr>
    </w:p>
    <w:p w14:paraId="54B90B88" w14:textId="4D87FFB3" w:rsidR="00555466" w:rsidRPr="002E24C7" w:rsidRDefault="00555466" w:rsidP="00C811EE">
      <w:pPr>
        <w:spacing w:line="0" w:lineRule="atLeast"/>
        <w:jc w:val="center"/>
        <w:rPr>
          <w:rFonts w:eastAsia="Times New Roman"/>
          <w:sz w:val="20"/>
        </w:rPr>
      </w:pPr>
      <w:r w:rsidRPr="002E24C7">
        <w:rPr>
          <w:rFonts w:eastAsia="Times New Roman"/>
          <w:sz w:val="20"/>
        </w:rPr>
        <w:t>Che Radiah Mezah</w:t>
      </w:r>
    </w:p>
    <w:p w14:paraId="3CFA0D0F" w14:textId="7569648B" w:rsidR="00555466" w:rsidRPr="002E24C7" w:rsidRDefault="00555466" w:rsidP="00C811EE">
      <w:pPr>
        <w:spacing w:line="0" w:lineRule="atLeast"/>
        <w:jc w:val="center"/>
        <w:rPr>
          <w:rFonts w:eastAsia="Times New Roman"/>
          <w:sz w:val="20"/>
        </w:rPr>
      </w:pPr>
      <w:r w:rsidRPr="002E24C7">
        <w:rPr>
          <w:rFonts w:eastAsia="Times New Roman"/>
          <w:sz w:val="20"/>
        </w:rPr>
        <w:t>Fakulti Bahasa Moden dan Komunikasi, Universiti Putra Malaysia,</w:t>
      </w:r>
    </w:p>
    <w:p w14:paraId="5FD3C8FF" w14:textId="76145588" w:rsidR="00555466" w:rsidRPr="002E24C7" w:rsidRDefault="00555466" w:rsidP="00555466">
      <w:pPr>
        <w:spacing w:line="0" w:lineRule="atLeast"/>
        <w:jc w:val="center"/>
        <w:rPr>
          <w:rFonts w:eastAsia="Times New Roman"/>
          <w:color w:val="0000FF"/>
          <w:sz w:val="20"/>
          <w:u w:val="single"/>
        </w:rPr>
      </w:pPr>
      <w:r w:rsidRPr="002E24C7">
        <w:rPr>
          <w:rFonts w:eastAsia="Times New Roman"/>
          <w:sz w:val="20"/>
        </w:rPr>
        <w:t xml:space="preserve">E-mail: </w:t>
      </w:r>
      <w:hyperlink r:id="rId8" w:history="1">
        <w:r w:rsidRPr="002E24C7">
          <w:rPr>
            <w:rFonts w:eastAsia="Times New Roman"/>
            <w:color w:val="0000FF"/>
            <w:sz w:val="20"/>
            <w:u w:val="single"/>
          </w:rPr>
          <w:t>cradiah@upm.edu.my</w:t>
        </w:r>
      </w:hyperlink>
    </w:p>
    <w:p w14:paraId="5AD2C297" w14:textId="77777777" w:rsidR="00555466" w:rsidRPr="002E24C7" w:rsidRDefault="00555466" w:rsidP="00555466">
      <w:pPr>
        <w:spacing w:line="358" w:lineRule="exact"/>
        <w:rPr>
          <w:rFonts w:eastAsia="Times New Roman"/>
          <w:sz w:val="20"/>
        </w:rPr>
      </w:pPr>
    </w:p>
    <w:p w14:paraId="63A14DE7" w14:textId="674325A0" w:rsidR="00555466" w:rsidRPr="002E24C7" w:rsidRDefault="00555466" w:rsidP="00C811EE">
      <w:pPr>
        <w:spacing w:line="0" w:lineRule="atLeast"/>
        <w:jc w:val="center"/>
        <w:rPr>
          <w:rFonts w:eastAsia="Times New Roman"/>
          <w:sz w:val="20"/>
        </w:rPr>
      </w:pPr>
      <w:r w:rsidRPr="002E24C7">
        <w:rPr>
          <w:rFonts w:eastAsia="Times New Roman"/>
          <w:sz w:val="20"/>
        </w:rPr>
        <w:t>Mohd Sukki Othman</w:t>
      </w:r>
    </w:p>
    <w:p w14:paraId="49A7931D" w14:textId="02CBF1BC" w:rsidR="00555466" w:rsidRPr="002E24C7" w:rsidRDefault="00555466" w:rsidP="00C811EE">
      <w:pPr>
        <w:spacing w:line="0" w:lineRule="atLeast"/>
        <w:jc w:val="center"/>
        <w:rPr>
          <w:rFonts w:eastAsia="Times New Roman"/>
          <w:sz w:val="20"/>
        </w:rPr>
      </w:pPr>
      <w:r w:rsidRPr="002E24C7">
        <w:rPr>
          <w:rFonts w:eastAsia="Times New Roman"/>
          <w:sz w:val="20"/>
        </w:rPr>
        <w:t>Fakulti Bahasa Moden dan Komunikasi, Universiti Putra Malaysia,</w:t>
      </w:r>
    </w:p>
    <w:p w14:paraId="379D8103" w14:textId="091B0819" w:rsidR="00055693" w:rsidRPr="002E24C7" w:rsidRDefault="00555466" w:rsidP="0068073B">
      <w:pPr>
        <w:spacing w:line="0" w:lineRule="atLeast"/>
        <w:jc w:val="center"/>
        <w:rPr>
          <w:sz w:val="20"/>
        </w:rPr>
      </w:pPr>
      <w:r w:rsidRPr="002E24C7">
        <w:rPr>
          <w:rFonts w:eastAsia="Times New Roman"/>
          <w:sz w:val="20"/>
        </w:rPr>
        <w:t xml:space="preserve">E-mail: </w:t>
      </w:r>
      <w:hyperlink r:id="rId9" w:history="1">
        <w:r w:rsidRPr="002E24C7">
          <w:rPr>
            <w:rFonts w:eastAsia="Times New Roman"/>
            <w:color w:val="0000FF"/>
            <w:sz w:val="20"/>
            <w:u w:val="single"/>
          </w:rPr>
          <w:t>msukki@upm.edu.my</w:t>
        </w:r>
      </w:hyperlink>
      <w:bookmarkEnd w:id="1"/>
    </w:p>
    <w:p w14:paraId="08287224" w14:textId="77777777" w:rsidR="00EC0A8A" w:rsidRDefault="00E96481" w:rsidP="00EC0A8A">
      <w:pPr>
        <w:spacing w:line="0" w:lineRule="atLeast"/>
        <w:jc w:val="center"/>
        <w:rPr>
          <w:i/>
          <w:iCs/>
          <w:color w:val="FF0000"/>
          <w:sz w:val="20"/>
          <w:szCs w:val="16"/>
        </w:rPr>
      </w:pPr>
      <w:r>
        <w:rPr>
          <w:noProof/>
        </w:rPr>
        <mc:AlternateContent>
          <mc:Choice Requires="wps">
            <w:drawing>
              <wp:anchor distT="0" distB="0" distL="114300" distR="114300" simplePos="0" relativeHeight="251658752" behindDoc="0" locked="0" layoutInCell="1" allowOverlap="1" wp14:anchorId="207E10DD" wp14:editId="6EE6041C">
                <wp:simplePos x="0" y="0"/>
                <wp:positionH relativeFrom="column">
                  <wp:posOffset>3756025</wp:posOffset>
                </wp:positionH>
                <wp:positionV relativeFrom="paragraph">
                  <wp:posOffset>42968</wp:posOffset>
                </wp:positionV>
                <wp:extent cx="112183" cy="279400"/>
                <wp:effectExtent l="0" t="0" r="21590" b="254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83" cy="279400"/>
                        </a:xfrm>
                        <a:prstGeom prst="rightBrace">
                          <a:avLst>
                            <a:gd name="adj1" fmla="val 384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FA6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95.75pt;margin-top:3.4pt;width:8.8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" adj="3336"/>
            </w:pict>
          </mc:Fallback>
        </mc:AlternateContent>
      </w:r>
      <w:bookmarkStart w:id="2" w:name="_Hlk124527731"/>
      <w:r w:rsidR="0068073B" w:rsidRPr="00C811EE">
        <w:rPr>
          <w:i/>
          <w:iCs/>
          <w:color w:val="FF0000"/>
          <w:sz w:val="20"/>
          <w:szCs w:val="16"/>
        </w:rPr>
        <w:t xml:space="preserve">Tekan </w:t>
      </w:r>
      <w:proofErr w:type="gramStart"/>
      <w:r w:rsidR="0068073B" w:rsidRPr="00C811EE">
        <w:rPr>
          <w:i/>
          <w:iCs/>
          <w:color w:val="FF0000"/>
          <w:sz w:val="20"/>
          <w:szCs w:val="16"/>
        </w:rPr>
        <w:t>enter</w:t>
      </w:r>
      <w:proofErr w:type="gramEnd"/>
      <w:r w:rsidR="0068073B" w:rsidRPr="00C811EE">
        <w:rPr>
          <w:i/>
          <w:iCs/>
          <w:color w:val="FF0000"/>
          <w:sz w:val="20"/>
          <w:szCs w:val="16"/>
        </w:rPr>
        <w:t xml:space="preserve"> </w:t>
      </w:r>
    </w:p>
    <w:p w14:paraId="06438AAF" w14:textId="669F4BB6" w:rsidR="0068073B" w:rsidRPr="00C811EE" w:rsidRDefault="0068073B" w:rsidP="00EC0A8A">
      <w:pPr>
        <w:spacing w:line="0" w:lineRule="atLeast"/>
        <w:jc w:val="center"/>
        <w:rPr>
          <w:rFonts w:eastAsia="Times New Roman"/>
          <w:i/>
          <w:iCs/>
          <w:color w:val="FF0000"/>
          <w:sz w:val="20"/>
          <w:szCs w:val="16"/>
          <w:u w:val="single"/>
        </w:rPr>
      </w:pPr>
      <w:r w:rsidRPr="00C811EE">
        <w:rPr>
          <w:i/>
          <w:iCs/>
          <w:color w:val="FF0000"/>
          <w:sz w:val="20"/>
          <w:szCs w:val="16"/>
        </w:rPr>
        <w:t>2 kali</w:t>
      </w:r>
    </w:p>
    <w:bookmarkEnd w:id="2"/>
    <w:p w14:paraId="3EA1C2EE" w14:textId="494001AC" w:rsidR="0068073B" w:rsidRDefault="00EC0A8A" w:rsidP="0068073B">
      <w:pPr>
        <w:spacing w:line="0" w:lineRule="atLeast"/>
        <w:jc w:val="center"/>
        <w:rPr>
          <w:rFonts w:eastAsia="Times New Roman"/>
          <w:b/>
        </w:rPr>
      </w:pPr>
      <w:r>
        <w:rPr>
          <w:i/>
          <w:iCs/>
          <w:noProof/>
        </w:rPr>
        <mc:AlternateContent>
          <mc:Choice Requires="wps">
            <w:drawing>
              <wp:anchor distT="0" distB="0" distL="114300" distR="114300" simplePos="0" relativeHeight="251659776" behindDoc="0" locked="0" layoutInCell="1" allowOverlap="1" wp14:anchorId="207E10DD" wp14:editId="368EAE72">
                <wp:simplePos x="0" y="0"/>
                <wp:positionH relativeFrom="column">
                  <wp:posOffset>3773170</wp:posOffset>
                </wp:positionH>
                <wp:positionV relativeFrom="paragraph">
                  <wp:posOffset>175260</wp:posOffset>
                </wp:positionV>
                <wp:extent cx="95250" cy="167640"/>
                <wp:effectExtent l="0" t="0" r="19050" b="228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67640"/>
                        </a:xfrm>
                        <a:prstGeom prst="righ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20EB" id="AutoShape 6" o:spid="_x0000_s1026" type="#_x0000_t88" style="position:absolute;margin-left:297.1pt;margin-top:13.8pt;width:7.5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" adj="2682"/>
            </w:pict>
          </mc:Fallback>
        </mc:AlternateContent>
      </w:r>
      <w:r w:rsidR="00555466">
        <w:rPr>
          <w:rFonts w:eastAsia="Times New Roman"/>
          <w:b/>
        </w:rPr>
        <w:t>ABSTRAK</w:t>
      </w:r>
    </w:p>
    <w:p w14:paraId="199EE7DC" w14:textId="6EA84A87" w:rsidR="00055693" w:rsidRPr="00C811EE" w:rsidRDefault="0068073B" w:rsidP="0068073B">
      <w:pPr>
        <w:spacing w:line="0" w:lineRule="atLeast"/>
        <w:jc w:val="center"/>
        <w:rPr>
          <w:rStyle w:val="abstractheadChar"/>
          <w:rFonts w:eastAsia="Times New Roman"/>
          <w:b w:val="0"/>
          <w:bCs w:val="0"/>
          <w:i/>
          <w:iCs/>
          <w:color w:val="FF0000"/>
          <w:sz w:val="20"/>
          <w:szCs w:val="16"/>
          <w:u w:val="single"/>
        </w:rPr>
      </w:pPr>
      <w:r w:rsidRPr="00C811EE">
        <w:rPr>
          <w:i/>
          <w:iCs/>
          <w:color w:val="FF0000"/>
          <w:sz w:val="20"/>
          <w:szCs w:val="16"/>
        </w:rPr>
        <w:t xml:space="preserve">Tekan enter 1 </w:t>
      </w:r>
      <w:proofErr w:type="gramStart"/>
      <w:r w:rsidRPr="00C811EE">
        <w:rPr>
          <w:i/>
          <w:iCs/>
          <w:color w:val="FF0000"/>
          <w:sz w:val="20"/>
          <w:szCs w:val="16"/>
        </w:rPr>
        <w:t>kali</w:t>
      </w:r>
      <w:proofErr w:type="gramEnd"/>
    </w:p>
    <w:p w14:paraId="42F80D53" w14:textId="392D5EA9" w:rsidR="002E24C7" w:rsidRPr="002E24C7" w:rsidRDefault="002E24C7" w:rsidP="00E96481">
      <w:pPr>
        <w:ind w:right="41"/>
        <w:jc w:val="both"/>
        <w:rPr>
          <w:rFonts w:eastAsia="Times New Roman"/>
          <w:sz w:val="20"/>
          <w:lang w:eastAsia="en-US"/>
        </w:rPr>
      </w:pPr>
      <w:bookmarkStart w:id="3" w:name="_Hlk124511819"/>
      <w:r w:rsidRPr="002E24C7">
        <w:rPr>
          <w:sz w:val="20"/>
        </w:rPr>
        <w:t>Masukkan p</w:t>
      </w:r>
      <w:r w:rsidR="00555466" w:rsidRPr="002E24C7">
        <w:rPr>
          <w:sz w:val="20"/>
        </w:rPr>
        <w:t>ernyataan masalah</w:t>
      </w:r>
      <w:r w:rsidRPr="002E24C7">
        <w:rPr>
          <w:sz w:val="20"/>
        </w:rPr>
        <w:t xml:space="preserve">, </w:t>
      </w:r>
      <w:r w:rsidR="00555466" w:rsidRPr="002E24C7">
        <w:rPr>
          <w:rFonts w:eastAsia="Times New Roman"/>
          <w:sz w:val="20"/>
          <w:lang w:eastAsia="en-US"/>
        </w:rPr>
        <w:t>objektif atau tujuan kajian</w:t>
      </w:r>
      <w:r w:rsidR="00C94E64" w:rsidRPr="002E24C7">
        <w:rPr>
          <w:rFonts w:eastAsia="Times New Roman"/>
          <w:sz w:val="20"/>
          <w:lang w:eastAsia="en-US"/>
        </w:rPr>
        <w:t>,</w:t>
      </w:r>
      <w:r w:rsidRPr="002E24C7">
        <w:rPr>
          <w:rFonts w:eastAsia="Times New Roman"/>
          <w:sz w:val="20"/>
          <w:lang w:eastAsia="en-US"/>
        </w:rPr>
        <w:t xml:space="preserve"> </w:t>
      </w:r>
      <w:r w:rsidR="004E3BCD" w:rsidRPr="002E24C7">
        <w:rPr>
          <w:rFonts w:eastAsia="Times New Roman"/>
          <w:sz w:val="20"/>
          <w:lang w:eastAsia="en-US"/>
        </w:rPr>
        <w:t>metodologi kajian</w:t>
      </w:r>
      <w:r w:rsidRPr="002E24C7">
        <w:rPr>
          <w:rFonts w:eastAsia="Times New Roman"/>
          <w:sz w:val="20"/>
          <w:lang w:eastAsia="en-US"/>
        </w:rPr>
        <w:t>, hasil kajian dan cadangan kajian lanjutan.</w:t>
      </w:r>
      <w:r w:rsidR="00C94E64" w:rsidRPr="002E24C7">
        <w:rPr>
          <w:rFonts w:eastAsia="Times New Roman"/>
          <w:sz w:val="20"/>
          <w:lang w:eastAsia="en-US"/>
        </w:rPr>
        <w:t xml:space="preserve"> </w:t>
      </w:r>
      <w:r w:rsidR="004E3BCD" w:rsidRPr="002E24C7">
        <w:rPr>
          <w:rFonts w:eastAsia="Times New Roman"/>
          <w:sz w:val="20"/>
          <w:lang w:eastAsia="en-US"/>
        </w:rPr>
        <w:t xml:space="preserve">(Bilangan perkataan maksima: 250 patah perkataan) </w:t>
      </w:r>
      <w:r w:rsidRPr="002E24C7">
        <w:rPr>
          <w:rFonts w:eastAsia="Times New Roman"/>
          <w:sz w:val="20"/>
          <w:lang w:eastAsia="en-US"/>
        </w:rPr>
        <w:t>(Jenis tulisan Times New Roman), (Saiz: 1</w:t>
      </w:r>
      <w:r>
        <w:rPr>
          <w:rFonts w:eastAsia="Times New Roman"/>
          <w:lang w:eastAsia="en-US"/>
        </w:rPr>
        <w:t>0)</w:t>
      </w:r>
      <w:r w:rsidRPr="002E24C7">
        <w:rPr>
          <w:rFonts w:eastAsia="Times New Roman"/>
          <w:sz w:val="20"/>
          <w:lang w:eastAsia="en-US"/>
        </w:rPr>
        <w:t xml:space="preserve"> </w:t>
      </w:r>
      <w:r w:rsidRPr="002E24C7">
        <w:rPr>
          <w:sz w:val="20"/>
        </w:rPr>
        <w:t xml:space="preserve">Masukkan pernyataan masalah, </w:t>
      </w:r>
      <w:r w:rsidRPr="002E24C7">
        <w:rPr>
          <w:rFonts w:eastAsia="Times New Roman"/>
          <w:sz w:val="20"/>
          <w:lang w:eastAsia="en-US"/>
        </w:rPr>
        <w:t>objektif atau tujuan kajian, metodologi kajian, hasil kajian dan cadangan kajian lanjutan. (Bilangan perkataan maksima: 250 patah perkataan) (</w:t>
      </w:r>
      <w:bookmarkStart w:id="4" w:name="_Hlk124528304"/>
      <w:r w:rsidRPr="002E24C7">
        <w:rPr>
          <w:rFonts w:eastAsia="Times New Roman"/>
          <w:sz w:val="20"/>
          <w:lang w:eastAsia="en-US"/>
        </w:rPr>
        <w:t>Jenis tulisan Times New Roman), (Saiz: 1</w:t>
      </w:r>
      <w:r>
        <w:rPr>
          <w:rFonts w:eastAsia="Times New Roman"/>
          <w:lang w:eastAsia="en-US"/>
        </w:rPr>
        <w:t>0)</w:t>
      </w:r>
      <w:r w:rsidRPr="002E24C7">
        <w:rPr>
          <w:rFonts w:eastAsia="Times New Roman"/>
          <w:sz w:val="20"/>
          <w:lang w:eastAsia="en-US"/>
        </w:rPr>
        <w:t xml:space="preserve"> </w:t>
      </w:r>
      <w:bookmarkEnd w:id="4"/>
    </w:p>
    <w:p w14:paraId="73F7B6E1" w14:textId="76746020" w:rsidR="002E24C7" w:rsidRPr="00EC0A8A" w:rsidRDefault="002E24C7" w:rsidP="002E24C7">
      <w:pPr>
        <w:jc w:val="center"/>
        <w:rPr>
          <w:i/>
          <w:iCs/>
          <w:color w:val="FF0000"/>
          <w:sz w:val="20"/>
          <w:szCs w:val="16"/>
        </w:rPr>
      </w:pPr>
      <w:r w:rsidRPr="00EC0A8A">
        <w:rPr>
          <w:i/>
          <w:iCs/>
          <w:noProof/>
          <w:color w:val="FF0000"/>
          <w:sz w:val="20"/>
          <w:szCs w:val="16"/>
        </w:rPr>
        <mc:AlternateContent>
          <mc:Choice Requires="wps">
            <w:drawing>
              <wp:anchor distT="0" distB="0" distL="114300" distR="114300" simplePos="0" relativeHeight="251661824" behindDoc="0" locked="0" layoutInCell="1" allowOverlap="1" wp14:anchorId="33333DC7" wp14:editId="266DABC3">
                <wp:simplePos x="0" y="0"/>
                <wp:positionH relativeFrom="column">
                  <wp:posOffset>3756660</wp:posOffset>
                </wp:positionH>
                <wp:positionV relativeFrom="paragraph">
                  <wp:posOffset>51435</wp:posOffset>
                </wp:positionV>
                <wp:extent cx="45719" cy="104775"/>
                <wp:effectExtent l="0" t="0" r="12065"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04775"/>
                        </a:xfrm>
                        <a:prstGeom prst="righ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71A3" id="AutoShape 6" o:spid="_x0000_s1026" type="#_x0000_t88" style="position:absolute;margin-left:295.8pt;margin-top:4.05pt;width:3.6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" adj="2060"/>
            </w:pict>
          </mc:Fallback>
        </mc:AlternateContent>
      </w:r>
      <w:r w:rsidRPr="00EC0A8A">
        <w:rPr>
          <w:i/>
          <w:iCs/>
          <w:color w:val="FF0000"/>
          <w:sz w:val="20"/>
          <w:szCs w:val="16"/>
        </w:rPr>
        <w:t>Tekan enter 1 kali</w:t>
      </w:r>
      <w:bookmarkEnd w:id="3"/>
    </w:p>
    <w:p w14:paraId="0CB0B2B5" w14:textId="502D4688" w:rsidR="00055693" w:rsidRPr="00E96481" w:rsidRDefault="00055693" w:rsidP="002E24C7">
      <w:pPr>
        <w:jc w:val="both"/>
        <w:rPr>
          <w:rFonts w:eastAsia="Times New Roman"/>
          <w:i/>
          <w:iCs/>
          <w:color w:val="0000FF"/>
          <w:sz w:val="20"/>
          <w:u w:val="single"/>
        </w:rPr>
      </w:pPr>
      <w:r w:rsidRPr="002E24C7">
        <w:rPr>
          <w:rStyle w:val="keywordheadChar"/>
          <w:sz w:val="20"/>
        </w:rPr>
        <w:t>K</w:t>
      </w:r>
      <w:r w:rsidR="004E3BCD" w:rsidRPr="002E24C7">
        <w:rPr>
          <w:rStyle w:val="keywordheadChar"/>
          <w:sz w:val="20"/>
        </w:rPr>
        <w:t xml:space="preserve">ata </w:t>
      </w:r>
      <w:proofErr w:type="gramStart"/>
      <w:r w:rsidR="004E3BCD" w:rsidRPr="002E24C7">
        <w:rPr>
          <w:rStyle w:val="keywordheadChar"/>
          <w:sz w:val="20"/>
        </w:rPr>
        <w:t>Kunci</w:t>
      </w:r>
      <w:bookmarkStart w:id="5" w:name="_Hlk124511899"/>
      <w:r w:rsidR="002E24C7">
        <w:rPr>
          <w:rStyle w:val="keywordheadChar"/>
          <w:sz w:val="20"/>
        </w:rPr>
        <w:t xml:space="preserve"> </w:t>
      </w:r>
      <w:r w:rsidRPr="002E24C7">
        <w:rPr>
          <w:rStyle w:val="keywordheadChar"/>
          <w:sz w:val="20"/>
        </w:rPr>
        <w:t>:</w:t>
      </w:r>
      <w:proofErr w:type="gramEnd"/>
      <w:r w:rsidRPr="002E24C7">
        <w:rPr>
          <w:sz w:val="20"/>
        </w:rPr>
        <w:t xml:space="preserve"> </w:t>
      </w:r>
      <w:r w:rsidR="002E24C7" w:rsidRPr="00E96481">
        <w:rPr>
          <w:sz w:val="20"/>
        </w:rPr>
        <w:t>Kesantunan</w:t>
      </w:r>
      <w:r w:rsidRPr="00E96481">
        <w:rPr>
          <w:sz w:val="20"/>
        </w:rPr>
        <w:t>,</w:t>
      </w:r>
      <w:r w:rsidR="002E24C7" w:rsidRPr="00E96481">
        <w:rPr>
          <w:sz w:val="20"/>
        </w:rPr>
        <w:t xml:space="preserve"> bahasa, al-Quran, Pendidikan akhlak, keluarga </w:t>
      </w:r>
      <w:r w:rsidRPr="00E96481">
        <w:rPr>
          <w:sz w:val="20"/>
        </w:rPr>
        <w:t>(</w:t>
      </w:r>
      <w:r w:rsidR="002E24C7" w:rsidRPr="00E96481">
        <w:rPr>
          <w:sz w:val="20"/>
        </w:rPr>
        <w:t xml:space="preserve">maksima 5 perkataan, </w:t>
      </w:r>
      <w:r w:rsidR="002E24C7" w:rsidRPr="00E96481">
        <w:rPr>
          <w:rFonts w:eastAsia="Times New Roman"/>
          <w:sz w:val="20"/>
          <w:lang w:eastAsia="en-US"/>
        </w:rPr>
        <w:t>Jenis tulisan Times New Roman), (Saiz: 10)</w:t>
      </w:r>
      <w:r w:rsidRPr="00E96481">
        <w:rPr>
          <w:sz w:val="20"/>
        </w:rPr>
        <w:t>)</w:t>
      </w:r>
      <w:bookmarkEnd w:id="5"/>
    </w:p>
    <w:p w14:paraId="3A85FEE9" w14:textId="77777777" w:rsidR="00C811EE" w:rsidRDefault="00C811EE" w:rsidP="00C811EE">
      <w:pPr>
        <w:pStyle w:val="Header1"/>
        <w:numPr>
          <w:ilvl w:val="0"/>
          <w:numId w:val="0"/>
        </w:numPr>
        <w:spacing w:before="0" w:after="0" w:line="240" w:lineRule="auto"/>
        <w:ind w:left="357"/>
        <w:rPr>
          <w:sz w:val="24"/>
          <w:szCs w:val="24"/>
        </w:rPr>
      </w:pPr>
    </w:p>
    <w:p w14:paraId="71C48CD0" w14:textId="55A1C817" w:rsidR="007651C5" w:rsidRPr="00055693" w:rsidRDefault="004E3BCD" w:rsidP="00C811EE">
      <w:pPr>
        <w:pStyle w:val="Header1"/>
        <w:spacing w:before="0" w:after="0" w:line="240" w:lineRule="auto"/>
        <w:rPr>
          <w:sz w:val="24"/>
          <w:szCs w:val="24"/>
        </w:rPr>
      </w:pPr>
      <w:r>
        <w:rPr>
          <w:sz w:val="24"/>
          <w:szCs w:val="24"/>
        </w:rPr>
        <w:t>Pengenalan</w:t>
      </w:r>
      <w:r w:rsidR="007651C5" w:rsidRPr="00055693">
        <w:rPr>
          <w:sz w:val="24"/>
          <w:szCs w:val="24"/>
        </w:rPr>
        <w:t xml:space="preserve"> </w:t>
      </w:r>
      <w:bookmarkStart w:id="6" w:name="_Hlk124605796"/>
      <w:r w:rsidR="007651C5" w:rsidRPr="00055693">
        <w:rPr>
          <w:sz w:val="24"/>
          <w:szCs w:val="24"/>
        </w:rPr>
        <w:t>(</w:t>
      </w:r>
      <w:r w:rsidR="00447DB8">
        <w:rPr>
          <w:sz w:val="24"/>
          <w:szCs w:val="24"/>
        </w:rPr>
        <w:t>Bernombor, Bold, Times New Roman, 12</w:t>
      </w:r>
      <w:r w:rsidR="007651C5" w:rsidRPr="00055693">
        <w:rPr>
          <w:sz w:val="24"/>
          <w:szCs w:val="24"/>
        </w:rPr>
        <w:t>)</w:t>
      </w:r>
    </w:p>
    <w:bookmarkEnd w:id="6"/>
    <w:p w14:paraId="0742EC95" w14:textId="77777777" w:rsidR="00C811EE" w:rsidRDefault="00C811EE" w:rsidP="00C811EE">
      <w:pPr>
        <w:pStyle w:val="BodyText"/>
        <w:spacing w:line="240" w:lineRule="auto"/>
        <w:ind w:firstLine="0"/>
        <w:rPr>
          <w:sz w:val="24"/>
          <w:szCs w:val="24"/>
        </w:rPr>
      </w:pPr>
    </w:p>
    <w:p w14:paraId="6AF203C3" w14:textId="730FACD5" w:rsidR="00C94E64" w:rsidRDefault="007651C5" w:rsidP="00C811EE">
      <w:pPr>
        <w:pStyle w:val="BodyText"/>
        <w:spacing w:line="240" w:lineRule="auto"/>
        <w:ind w:firstLine="0"/>
        <w:rPr>
          <w:sz w:val="24"/>
          <w:szCs w:val="22"/>
        </w:rPr>
      </w:pPr>
      <w:r w:rsidRPr="002E24C7">
        <w:rPr>
          <w:sz w:val="24"/>
          <w:szCs w:val="24"/>
        </w:rPr>
        <w:t xml:space="preserve">Welcome to </w:t>
      </w:r>
      <w:r w:rsidR="0097454A">
        <w:rPr>
          <w:sz w:val="24"/>
          <w:szCs w:val="24"/>
        </w:rPr>
        <w:t>PASAK 2023</w:t>
      </w:r>
      <w:r w:rsidRPr="002E24C7">
        <w:rPr>
          <w:sz w:val="24"/>
          <w:szCs w:val="24"/>
        </w:rPr>
        <w:t xml:space="preserve"> The Con</w:t>
      </w:r>
      <w:r w:rsidR="00E574A1" w:rsidRPr="002E24C7">
        <w:rPr>
          <w:sz w:val="24"/>
          <w:szCs w:val="24"/>
        </w:rPr>
        <w:t>ference</w:t>
      </w:r>
      <w:r w:rsidRPr="002E24C7">
        <w:rPr>
          <w:sz w:val="24"/>
          <w:szCs w:val="24"/>
        </w:rPr>
        <w:t xml:space="preserve"> is a primary international forum for </w:t>
      </w:r>
      <w:r w:rsidR="00055693" w:rsidRPr="002E24C7">
        <w:rPr>
          <w:sz w:val="24"/>
          <w:szCs w:val="22"/>
        </w:rPr>
        <w:t>The Conference is a primary for......</w:t>
      </w:r>
      <w:r w:rsidR="0097454A">
        <w:rPr>
          <w:sz w:val="24"/>
          <w:szCs w:val="22"/>
        </w:rPr>
        <w:t xml:space="preserve"> </w:t>
      </w:r>
      <w:bookmarkStart w:id="7" w:name="_Hlk124607462"/>
      <w:r w:rsidR="0097454A">
        <w:rPr>
          <w:sz w:val="24"/>
          <w:szCs w:val="22"/>
        </w:rPr>
        <w:t>(Times New Roman, Justify, 12, spacing 1.0)</w:t>
      </w:r>
      <w:bookmarkEnd w:id="7"/>
    </w:p>
    <w:p w14:paraId="3B66657C" w14:textId="77777777" w:rsidR="00C811EE" w:rsidRPr="00447DB8" w:rsidRDefault="00C811EE" w:rsidP="00C811EE">
      <w:pPr>
        <w:pStyle w:val="BodyText"/>
        <w:spacing w:line="240" w:lineRule="auto"/>
        <w:ind w:firstLine="0"/>
        <w:rPr>
          <w:sz w:val="24"/>
          <w:szCs w:val="22"/>
        </w:rPr>
      </w:pPr>
    </w:p>
    <w:p w14:paraId="4D97CCB5" w14:textId="6B7BF119" w:rsidR="00830961" w:rsidRDefault="004E3BCD" w:rsidP="00C811EE">
      <w:pPr>
        <w:pStyle w:val="Header1"/>
        <w:spacing w:before="0" w:after="0" w:line="240" w:lineRule="auto"/>
        <w:rPr>
          <w:sz w:val="24"/>
          <w:szCs w:val="24"/>
        </w:rPr>
      </w:pPr>
      <w:r w:rsidRPr="00830961">
        <w:rPr>
          <w:sz w:val="24"/>
          <w:szCs w:val="24"/>
          <w:lang w:val="en-GB"/>
        </w:rPr>
        <w:t>Metodologi kajian</w:t>
      </w:r>
      <w:r w:rsidR="00447DB8" w:rsidRPr="00830961">
        <w:rPr>
          <w:sz w:val="24"/>
          <w:szCs w:val="24"/>
          <w:lang w:val="en-GB"/>
        </w:rPr>
        <w:t xml:space="preserve"> </w:t>
      </w:r>
      <w:bookmarkStart w:id="8" w:name="_Hlk124605898"/>
      <w:r w:rsidR="00830961" w:rsidRPr="00830961">
        <w:rPr>
          <w:sz w:val="24"/>
          <w:szCs w:val="24"/>
        </w:rPr>
        <w:t>(Bernombor, Bold, Times New Roman, 12)</w:t>
      </w:r>
      <w:bookmarkEnd w:id="8"/>
    </w:p>
    <w:p w14:paraId="0CDD4C23" w14:textId="77777777" w:rsidR="00C811EE" w:rsidRDefault="00C811EE" w:rsidP="00C811EE">
      <w:pPr>
        <w:pStyle w:val="Header1"/>
        <w:numPr>
          <w:ilvl w:val="0"/>
          <w:numId w:val="0"/>
        </w:numPr>
        <w:spacing w:before="0" w:after="0" w:line="240" w:lineRule="auto"/>
        <w:ind w:left="357"/>
        <w:rPr>
          <w:sz w:val="24"/>
          <w:szCs w:val="24"/>
        </w:rPr>
      </w:pPr>
    </w:p>
    <w:p w14:paraId="2D0B8A2B" w14:textId="20BE9E87" w:rsidR="00830961" w:rsidRDefault="0097454A" w:rsidP="00C811EE">
      <w:pPr>
        <w:pStyle w:val="Header1"/>
        <w:numPr>
          <w:ilvl w:val="0"/>
          <w:numId w:val="0"/>
        </w:numPr>
        <w:spacing w:before="0" w:after="0" w:line="240" w:lineRule="auto"/>
        <w:jc w:val="both"/>
        <w:rPr>
          <w:b w:val="0"/>
          <w:bCs w:val="0"/>
          <w:sz w:val="24"/>
          <w:szCs w:val="24"/>
        </w:rPr>
      </w:pPr>
      <w:r w:rsidRPr="00104C6F">
        <w:rPr>
          <w:b w:val="0"/>
          <w:bCs w:val="0"/>
          <w:color w:val="FF0000"/>
          <w:sz w:val="24"/>
          <w:szCs w:val="22"/>
        </w:rPr>
        <w:t xml:space="preserve">(Times New Roman, Justify, 12, spacing 1.0) </w:t>
      </w:r>
      <w:r w:rsidR="00830961" w:rsidRPr="00830961">
        <w:rPr>
          <w:b w:val="0"/>
          <w:bCs w:val="0"/>
          <w:sz w:val="24"/>
          <w:szCs w:val="24"/>
        </w:rPr>
        <w:t xml:space="preserve">Pendekatan kualitatif digunakan untuk artikel ini. Kualitatif bermaksud sesuatu yang berdasarkan kualiti atau mutu dan bukan berasaskan kuantiti (bersifat kuantitatif) (Kamus Dewan Edisi Keempat, 2005). Perbezaan penting antara kajian kualitatif dan kuantitatif ialah kandungan kajian kualitatif berasaskan perkataan manakala kajian kuantitatif pula menggunakan nombor. Kajian kualitatif </w:t>
      </w:r>
      <w:proofErr w:type="gramStart"/>
      <w:r w:rsidR="00830961" w:rsidRPr="00830961">
        <w:rPr>
          <w:b w:val="0"/>
          <w:bCs w:val="0"/>
          <w:sz w:val="24"/>
          <w:szCs w:val="24"/>
        </w:rPr>
        <w:t>bererti  “</w:t>
      </w:r>
      <w:proofErr w:type="gramEnd"/>
      <w:r w:rsidR="00830961" w:rsidRPr="00830961">
        <w:rPr>
          <w:b w:val="0"/>
          <w:bCs w:val="0"/>
          <w:sz w:val="24"/>
          <w:szCs w:val="24"/>
        </w:rPr>
        <w:t>satu pendekatan untuk meneroka dan memahami makna yang disifatkan oleh seorang individu atau sekumpulan tentang sesuatu masalah berkaitan kemanusiaan atau sosial (Creswell, 2014)”. Kajian kualitatif juga berfokus kepada memahami proses manusia menafsirkan pengalaman, membina kehidupan dan memberi makna kepada pengalaman tersebut (Merriam, 2009).</w:t>
      </w:r>
      <w:r w:rsidR="00830961">
        <w:rPr>
          <w:b w:val="0"/>
          <w:bCs w:val="0"/>
          <w:sz w:val="24"/>
          <w:szCs w:val="24"/>
        </w:rPr>
        <w:t xml:space="preserve"> </w:t>
      </w:r>
    </w:p>
    <w:p w14:paraId="4BD46347" w14:textId="77777777" w:rsidR="00C811EE" w:rsidRPr="00830961" w:rsidRDefault="00C811EE" w:rsidP="00C811EE">
      <w:pPr>
        <w:pStyle w:val="Header1"/>
        <w:numPr>
          <w:ilvl w:val="0"/>
          <w:numId w:val="0"/>
        </w:numPr>
        <w:spacing w:before="0" w:after="0" w:line="240" w:lineRule="auto"/>
        <w:jc w:val="both"/>
        <w:rPr>
          <w:b w:val="0"/>
          <w:bCs w:val="0"/>
          <w:sz w:val="24"/>
          <w:szCs w:val="24"/>
        </w:rPr>
      </w:pPr>
    </w:p>
    <w:p w14:paraId="10061BD5" w14:textId="77777777" w:rsidR="00C811EE" w:rsidRDefault="00C811EE">
      <w:pPr>
        <w:rPr>
          <w:b/>
          <w:bCs/>
          <w:szCs w:val="24"/>
          <w:lang w:val="en-GB"/>
        </w:rPr>
      </w:pPr>
      <w:r>
        <w:br w:type="page"/>
      </w:r>
    </w:p>
    <w:p w14:paraId="6D3DEA90" w14:textId="3D055120" w:rsidR="007651C5" w:rsidRPr="00C36916" w:rsidRDefault="00830961" w:rsidP="00C811EE">
      <w:pPr>
        <w:pStyle w:val="Header2"/>
        <w:spacing w:before="0" w:line="240" w:lineRule="auto"/>
      </w:pPr>
      <w:r w:rsidRPr="00C36916">
        <w:lastRenderedPageBreak/>
        <w:t xml:space="preserve">2.1 </w:t>
      </w:r>
      <w:r w:rsidR="004E3BCD" w:rsidRPr="00C36916">
        <w:t>Pe</w:t>
      </w:r>
      <w:r w:rsidRPr="00C36916">
        <w:t xml:space="preserve">milihan </w:t>
      </w:r>
      <w:r w:rsidR="004E3BCD" w:rsidRPr="00C36916">
        <w:t>s</w:t>
      </w:r>
      <w:r w:rsidRPr="00C36916">
        <w:t>ampel</w:t>
      </w:r>
      <w:r w:rsidR="004E3BCD" w:rsidRPr="00C36916">
        <w:t xml:space="preserve"> kajian</w:t>
      </w:r>
      <w:r w:rsidRPr="00C36916">
        <w:t xml:space="preserve"> (Bernombor, Bold, Times New Roman, 12)</w:t>
      </w:r>
    </w:p>
    <w:p w14:paraId="520BE023" w14:textId="77777777" w:rsidR="00E96481" w:rsidRDefault="00E96481" w:rsidP="00C811EE">
      <w:pPr>
        <w:jc w:val="both"/>
        <w:rPr>
          <w:color w:val="FF0000"/>
        </w:rPr>
      </w:pPr>
    </w:p>
    <w:p w14:paraId="6BB2CAD1" w14:textId="00DD52B9" w:rsidR="00C36916" w:rsidRDefault="0097454A" w:rsidP="00C811EE">
      <w:pPr>
        <w:ind w:right="41"/>
        <w:jc w:val="both"/>
      </w:pPr>
      <w:r w:rsidRPr="00104C6F">
        <w:rPr>
          <w:color w:val="FF0000"/>
        </w:rPr>
        <w:t xml:space="preserve">(Times New Roman, Justify, 12, spacing 1.0). </w:t>
      </w:r>
      <w:r w:rsidR="00830961" w:rsidRPr="00C36916">
        <w:t>Reka bentuk kajian pula ialah analisis kandungan. Analisis kandungan bertujuan menganalisis dokumen-dokumen dengan prosedur yang sistematik bagi menjelaskan kandungan sesebuah komunikasi. Fokus utamanya ialah mengukur kekerapan dan kepelbagaian mesej untuk mengesahkan hipotesis (Merriam, 2009). Dokumen-dokumen yang dianalisis  melibatkan artikel,</w:t>
      </w:r>
      <w:r w:rsidR="00E96481">
        <w:t xml:space="preserve"> </w:t>
      </w:r>
      <w:r w:rsidR="00830961" w:rsidRPr="00C36916">
        <w:t>buku, laporan dan prosiding bagi mencapai objektif kajian yang telah ditetapkan iaitu mengkaji cabaran dan strategi untuk memperkasakan peranan Guru Pendidikan Islam di kawasan pedalaman</w:t>
      </w:r>
      <w:r w:rsidR="00E96481">
        <w:t>.</w:t>
      </w:r>
    </w:p>
    <w:p w14:paraId="45BB284C" w14:textId="77777777" w:rsidR="00C811EE" w:rsidRPr="0097454A" w:rsidRDefault="00C811EE" w:rsidP="00C811EE">
      <w:pPr>
        <w:ind w:right="41"/>
        <w:jc w:val="both"/>
      </w:pPr>
    </w:p>
    <w:p w14:paraId="0CDFC6B4" w14:textId="3805C214" w:rsidR="00C36916" w:rsidRDefault="00C36916" w:rsidP="00C811EE">
      <w:pPr>
        <w:pStyle w:val="Header1"/>
        <w:spacing w:before="0" w:after="0" w:line="240" w:lineRule="auto"/>
        <w:rPr>
          <w:sz w:val="24"/>
          <w:szCs w:val="24"/>
          <w:lang w:val="en-GB"/>
        </w:rPr>
      </w:pPr>
      <w:r w:rsidRPr="0097454A">
        <w:rPr>
          <w:sz w:val="24"/>
          <w:szCs w:val="24"/>
          <w:lang w:val="en-GB"/>
        </w:rPr>
        <w:t>Perbincangan (Bernombor, Bold, Times New Roman, 12)</w:t>
      </w:r>
    </w:p>
    <w:p w14:paraId="4FF34FBB" w14:textId="77777777" w:rsidR="00C811EE" w:rsidRPr="0097454A" w:rsidRDefault="00C811EE" w:rsidP="00C811EE">
      <w:pPr>
        <w:pStyle w:val="Header1"/>
        <w:numPr>
          <w:ilvl w:val="0"/>
          <w:numId w:val="0"/>
        </w:numPr>
        <w:spacing w:before="0" w:after="0" w:line="240" w:lineRule="auto"/>
        <w:ind w:left="357"/>
        <w:rPr>
          <w:sz w:val="24"/>
          <w:szCs w:val="24"/>
          <w:lang w:val="en-GB"/>
        </w:rPr>
      </w:pPr>
    </w:p>
    <w:p w14:paraId="59A6EF10" w14:textId="4446AA4D" w:rsidR="0097454A" w:rsidRDefault="0097454A" w:rsidP="00C811EE">
      <w:pPr>
        <w:pStyle w:val="Header1"/>
        <w:numPr>
          <w:ilvl w:val="0"/>
          <w:numId w:val="0"/>
        </w:numPr>
        <w:spacing w:before="0" w:after="0" w:line="240" w:lineRule="auto"/>
        <w:jc w:val="both"/>
        <w:rPr>
          <w:b w:val="0"/>
          <w:bCs w:val="0"/>
          <w:sz w:val="24"/>
          <w:szCs w:val="24"/>
          <w:lang w:val="en-GB"/>
        </w:rPr>
      </w:pPr>
      <w:r w:rsidRPr="00104C6F">
        <w:rPr>
          <w:b w:val="0"/>
          <w:bCs w:val="0"/>
          <w:color w:val="FF0000"/>
          <w:sz w:val="24"/>
          <w:szCs w:val="24"/>
          <w:lang w:val="en-GB"/>
        </w:rPr>
        <w:t xml:space="preserve">(Times New Roman, Justify, 12, spacing 1.0) </w:t>
      </w:r>
      <w:r w:rsidRPr="0097454A">
        <w:rPr>
          <w:b w:val="0"/>
          <w:bCs w:val="0"/>
          <w:sz w:val="24"/>
          <w:szCs w:val="24"/>
          <w:lang w:val="en-GB"/>
        </w:rPr>
        <w:t xml:space="preserve">Hantaran adalah salah satu elemen perbelanjaan dalam sesuatu perkahwinan. Secara umumnya dapat diklasifikasikan elemen perbelanjaan ini kepada beberapa peringkat iaitu perbelanjaan pra perkahwinan, bagi tujuan majlis perkahwinan dan perbelanjaan pasca </w:t>
      </w:r>
      <w:r w:rsidRPr="00D96D17">
        <w:rPr>
          <w:b w:val="0"/>
          <w:bCs w:val="0"/>
          <w:sz w:val="24"/>
          <w:szCs w:val="24"/>
          <w:lang w:val="en-GB"/>
        </w:rPr>
        <w:t>majlis perkahwinan. (Syh Madihah: 2017)</w:t>
      </w:r>
    </w:p>
    <w:p w14:paraId="66001EFE" w14:textId="77777777" w:rsidR="00C811EE" w:rsidRPr="00D96D17" w:rsidRDefault="00C811EE" w:rsidP="00C811EE">
      <w:pPr>
        <w:pStyle w:val="Header1"/>
        <w:numPr>
          <w:ilvl w:val="0"/>
          <w:numId w:val="0"/>
        </w:numPr>
        <w:spacing w:before="0" w:after="0" w:line="240" w:lineRule="auto"/>
        <w:jc w:val="both"/>
        <w:rPr>
          <w:b w:val="0"/>
          <w:bCs w:val="0"/>
          <w:sz w:val="24"/>
          <w:szCs w:val="24"/>
          <w:lang w:val="en-GB"/>
        </w:rPr>
      </w:pPr>
    </w:p>
    <w:p w14:paraId="0D382792" w14:textId="77777777" w:rsidR="00D96D17" w:rsidRPr="00D96D17" w:rsidRDefault="00D96D17" w:rsidP="00C811EE">
      <w:pPr>
        <w:jc w:val="both"/>
        <w:rPr>
          <w:rFonts w:eastAsia="Calibri"/>
          <w:noProof/>
          <w:szCs w:val="24"/>
          <w:lang w:val="ms-MY" w:eastAsia="en-US"/>
        </w:rPr>
      </w:pPr>
      <w:r w:rsidRPr="00D96D17">
        <w:rPr>
          <w:rFonts w:eastAsia="Calibri"/>
          <w:noProof/>
          <w:szCs w:val="24"/>
          <w:lang w:val="ms-MY" w:eastAsia="en-US"/>
        </w:rPr>
        <w:t>Kajian kualitatif juga berfokus kepada memahami proses manusia menafsirkan pengalaman, membina kehidupan dan memberi makna kepada pengalaman tersebut (Merriam, 2009).</w:t>
      </w:r>
      <w:r w:rsidRPr="00D96D17">
        <w:rPr>
          <w:rFonts w:eastAsia="Calibri"/>
          <w:noProof/>
          <w:szCs w:val="24"/>
          <w:lang w:val="ms-MY" w:eastAsia="en-US"/>
        </w:rPr>
        <w:tab/>
      </w:r>
    </w:p>
    <w:p w14:paraId="3E52B4E0" w14:textId="77777777" w:rsidR="00D96D17" w:rsidRPr="00D96D17" w:rsidRDefault="00D96D17" w:rsidP="00C811EE">
      <w:pPr>
        <w:ind w:firstLine="720"/>
        <w:jc w:val="both"/>
        <w:rPr>
          <w:rFonts w:eastAsia="Calibri"/>
          <w:noProof/>
          <w:szCs w:val="24"/>
          <w:lang w:val="ms-MY" w:eastAsia="en-US"/>
        </w:rPr>
      </w:pPr>
    </w:p>
    <w:p w14:paraId="05F1CEFE" w14:textId="787E96F0" w:rsidR="00D96D17" w:rsidRDefault="00D96D17" w:rsidP="00C811EE">
      <w:pPr>
        <w:jc w:val="center"/>
        <w:rPr>
          <w:rFonts w:eastAsia="Calibri"/>
          <w:b/>
          <w:bCs/>
          <w:noProof/>
          <w:szCs w:val="24"/>
          <w:lang w:val="ms-MY" w:eastAsia="en-US"/>
        </w:rPr>
      </w:pPr>
      <w:r w:rsidRPr="00D96D17">
        <w:rPr>
          <w:rFonts w:eastAsia="Calibri"/>
          <w:b/>
          <w:bCs/>
          <w:noProof/>
          <w:szCs w:val="24"/>
          <w:lang w:val="ms-MY" w:eastAsia="en-US"/>
        </w:rPr>
        <w:t>Jadual 1: Taburan Guru di Sabah dan Sarawak</w:t>
      </w:r>
      <w:r>
        <w:rPr>
          <w:rFonts w:eastAsia="Calibri"/>
          <w:b/>
          <w:bCs/>
          <w:noProof/>
          <w:szCs w:val="24"/>
          <w:lang w:val="ms-MY" w:eastAsia="en-US"/>
        </w:rPr>
        <w:t xml:space="preserve"> (Bold, Times New Roman, 12, Center)</w:t>
      </w:r>
    </w:p>
    <w:p w14:paraId="68426B8D" w14:textId="77777777" w:rsidR="00D96D17" w:rsidRPr="00D96D17" w:rsidRDefault="00D96D17" w:rsidP="00C811EE">
      <w:pPr>
        <w:jc w:val="center"/>
        <w:rPr>
          <w:rFonts w:eastAsia="Calibri"/>
          <w:b/>
          <w:bCs/>
          <w:noProof/>
          <w:szCs w:val="24"/>
          <w:lang w:val="ms-MY"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1243"/>
        <w:gridCol w:w="803"/>
        <w:gridCol w:w="1043"/>
      </w:tblGrid>
      <w:tr w:rsidR="00D96D17" w:rsidRPr="00D96D17" w14:paraId="67946634" w14:textId="77777777" w:rsidTr="006039E0">
        <w:trPr>
          <w:jc w:val="center"/>
        </w:trPr>
        <w:tc>
          <w:tcPr>
            <w:tcW w:w="519" w:type="dxa"/>
            <w:shd w:val="clear" w:color="auto" w:fill="auto"/>
          </w:tcPr>
          <w:p w14:paraId="289EA30B"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Bil</w:t>
            </w:r>
          </w:p>
        </w:tc>
        <w:tc>
          <w:tcPr>
            <w:tcW w:w="929" w:type="dxa"/>
            <w:shd w:val="clear" w:color="auto" w:fill="auto"/>
          </w:tcPr>
          <w:p w14:paraId="68E19C62"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Lokasi</w:t>
            </w:r>
          </w:p>
        </w:tc>
        <w:tc>
          <w:tcPr>
            <w:tcW w:w="771" w:type="dxa"/>
            <w:shd w:val="clear" w:color="auto" w:fill="auto"/>
          </w:tcPr>
          <w:p w14:paraId="32394F11"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Sabah</w:t>
            </w:r>
          </w:p>
        </w:tc>
        <w:tc>
          <w:tcPr>
            <w:tcW w:w="974" w:type="dxa"/>
            <w:shd w:val="clear" w:color="auto" w:fill="auto"/>
          </w:tcPr>
          <w:p w14:paraId="5B9B157E"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Sarawak</w:t>
            </w:r>
          </w:p>
        </w:tc>
      </w:tr>
      <w:tr w:rsidR="00D96D17" w:rsidRPr="00D96D17" w14:paraId="38907261" w14:textId="77777777" w:rsidTr="006039E0">
        <w:trPr>
          <w:jc w:val="center"/>
        </w:trPr>
        <w:tc>
          <w:tcPr>
            <w:tcW w:w="519" w:type="dxa"/>
            <w:shd w:val="clear" w:color="auto" w:fill="auto"/>
          </w:tcPr>
          <w:p w14:paraId="4321B427"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1.</w:t>
            </w:r>
          </w:p>
        </w:tc>
        <w:tc>
          <w:tcPr>
            <w:tcW w:w="929" w:type="dxa"/>
            <w:shd w:val="clear" w:color="auto" w:fill="auto"/>
          </w:tcPr>
          <w:p w14:paraId="7F091F25"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Kapit</w:t>
            </w:r>
          </w:p>
        </w:tc>
        <w:tc>
          <w:tcPr>
            <w:tcW w:w="771" w:type="dxa"/>
            <w:shd w:val="clear" w:color="auto" w:fill="auto"/>
          </w:tcPr>
          <w:p w14:paraId="1BFCCCA0" w14:textId="77777777" w:rsidR="00D96D17" w:rsidRPr="00D96D17" w:rsidRDefault="00D96D17" w:rsidP="00C811EE">
            <w:pPr>
              <w:jc w:val="both"/>
              <w:rPr>
                <w:rFonts w:eastAsia="Times New Roman"/>
                <w:noProof/>
                <w:szCs w:val="24"/>
                <w:lang w:val="ms-MY" w:eastAsia="ms-MY"/>
              </w:rPr>
            </w:pPr>
          </w:p>
        </w:tc>
        <w:tc>
          <w:tcPr>
            <w:tcW w:w="974" w:type="dxa"/>
            <w:shd w:val="clear" w:color="auto" w:fill="auto"/>
          </w:tcPr>
          <w:p w14:paraId="4C42C51B"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34</w:t>
            </w:r>
          </w:p>
        </w:tc>
      </w:tr>
      <w:tr w:rsidR="00D96D17" w:rsidRPr="00D96D17" w14:paraId="7E4ACF04" w14:textId="77777777" w:rsidTr="006039E0">
        <w:trPr>
          <w:jc w:val="center"/>
        </w:trPr>
        <w:tc>
          <w:tcPr>
            <w:tcW w:w="519" w:type="dxa"/>
            <w:shd w:val="clear" w:color="auto" w:fill="auto"/>
          </w:tcPr>
          <w:p w14:paraId="1880B75A"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2.</w:t>
            </w:r>
          </w:p>
        </w:tc>
        <w:tc>
          <w:tcPr>
            <w:tcW w:w="929" w:type="dxa"/>
            <w:shd w:val="clear" w:color="auto" w:fill="auto"/>
          </w:tcPr>
          <w:p w14:paraId="1D06AF72"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Semariang</w:t>
            </w:r>
          </w:p>
        </w:tc>
        <w:tc>
          <w:tcPr>
            <w:tcW w:w="771" w:type="dxa"/>
            <w:shd w:val="clear" w:color="auto" w:fill="auto"/>
          </w:tcPr>
          <w:p w14:paraId="24856149" w14:textId="77777777" w:rsidR="00D96D17" w:rsidRPr="00D96D17" w:rsidRDefault="00D96D17" w:rsidP="00C811EE">
            <w:pPr>
              <w:jc w:val="both"/>
              <w:rPr>
                <w:rFonts w:eastAsia="Times New Roman"/>
                <w:noProof/>
                <w:szCs w:val="24"/>
                <w:lang w:val="ms-MY" w:eastAsia="ms-MY"/>
              </w:rPr>
            </w:pPr>
          </w:p>
        </w:tc>
        <w:tc>
          <w:tcPr>
            <w:tcW w:w="974" w:type="dxa"/>
            <w:shd w:val="clear" w:color="auto" w:fill="auto"/>
          </w:tcPr>
          <w:p w14:paraId="2BF20231"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24</w:t>
            </w:r>
          </w:p>
        </w:tc>
      </w:tr>
      <w:tr w:rsidR="00D96D17" w:rsidRPr="00D96D17" w14:paraId="12A4B593" w14:textId="77777777" w:rsidTr="006039E0">
        <w:trPr>
          <w:jc w:val="center"/>
        </w:trPr>
        <w:tc>
          <w:tcPr>
            <w:tcW w:w="519" w:type="dxa"/>
            <w:shd w:val="clear" w:color="auto" w:fill="auto"/>
          </w:tcPr>
          <w:p w14:paraId="16F4B5A8"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3.</w:t>
            </w:r>
          </w:p>
        </w:tc>
        <w:tc>
          <w:tcPr>
            <w:tcW w:w="929" w:type="dxa"/>
            <w:shd w:val="clear" w:color="auto" w:fill="auto"/>
          </w:tcPr>
          <w:p w14:paraId="44E9A268"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Kudat</w:t>
            </w:r>
          </w:p>
        </w:tc>
        <w:tc>
          <w:tcPr>
            <w:tcW w:w="771" w:type="dxa"/>
            <w:shd w:val="clear" w:color="auto" w:fill="auto"/>
          </w:tcPr>
          <w:p w14:paraId="52084859"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45</w:t>
            </w:r>
          </w:p>
        </w:tc>
        <w:tc>
          <w:tcPr>
            <w:tcW w:w="974" w:type="dxa"/>
            <w:shd w:val="clear" w:color="auto" w:fill="auto"/>
          </w:tcPr>
          <w:p w14:paraId="22CC4CA2" w14:textId="77777777" w:rsidR="00D96D17" w:rsidRPr="00D96D17" w:rsidRDefault="00D96D17" w:rsidP="00C811EE">
            <w:pPr>
              <w:jc w:val="both"/>
              <w:rPr>
                <w:rFonts w:eastAsia="Times New Roman"/>
                <w:noProof/>
                <w:szCs w:val="24"/>
                <w:lang w:val="ms-MY" w:eastAsia="ms-MY"/>
              </w:rPr>
            </w:pPr>
          </w:p>
        </w:tc>
      </w:tr>
      <w:tr w:rsidR="00D96D17" w:rsidRPr="00D96D17" w14:paraId="6DCBCCC1" w14:textId="77777777" w:rsidTr="006039E0">
        <w:trPr>
          <w:jc w:val="center"/>
        </w:trPr>
        <w:tc>
          <w:tcPr>
            <w:tcW w:w="519" w:type="dxa"/>
            <w:shd w:val="clear" w:color="auto" w:fill="auto"/>
          </w:tcPr>
          <w:p w14:paraId="53D69042"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4.</w:t>
            </w:r>
          </w:p>
        </w:tc>
        <w:tc>
          <w:tcPr>
            <w:tcW w:w="929" w:type="dxa"/>
            <w:shd w:val="clear" w:color="auto" w:fill="auto"/>
          </w:tcPr>
          <w:p w14:paraId="6969153B"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Sandakan</w:t>
            </w:r>
          </w:p>
        </w:tc>
        <w:tc>
          <w:tcPr>
            <w:tcW w:w="771" w:type="dxa"/>
            <w:shd w:val="clear" w:color="auto" w:fill="auto"/>
          </w:tcPr>
          <w:p w14:paraId="7F606FCA" w14:textId="77777777" w:rsidR="00D96D17" w:rsidRPr="00D96D17" w:rsidRDefault="00D96D17" w:rsidP="00C811EE">
            <w:pPr>
              <w:jc w:val="both"/>
              <w:rPr>
                <w:rFonts w:eastAsia="Times New Roman"/>
                <w:noProof/>
                <w:szCs w:val="24"/>
                <w:lang w:val="ms-MY" w:eastAsia="ms-MY"/>
              </w:rPr>
            </w:pPr>
            <w:r w:rsidRPr="00D96D17">
              <w:rPr>
                <w:rFonts w:eastAsia="Times New Roman"/>
                <w:noProof/>
                <w:szCs w:val="24"/>
                <w:lang w:val="ms-MY" w:eastAsia="ms-MY"/>
              </w:rPr>
              <w:t>12</w:t>
            </w:r>
          </w:p>
        </w:tc>
        <w:tc>
          <w:tcPr>
            <w:tcW w:w="974" w:type="dxa"/>
            <w:shd w:val="clear" w:color="auto" w:fill="auto"/>
          </w:tcPr>
          <w:p w14:paraId="31ADA626" w14:textId="77777777" w:rsidR="00D96D17" w:rsidRPr="00D96D17" w:rsidRDefault="00D96D17" w:rsidP="00C811EE">
            <w:pPr>
              <w:jc w:val="both"/>
              <w:rPr>
                <w:rFonts w:eastAsia="Times New Roman"/>
                <w:noProof/>
                <w:szCs w:val="24"/>
                <w:lang w:val="ms-MY" w:eastAsia="ms-MY"/>
              </w:rPr>
            </w:pPr>
          </w:p>
        </w:tc>
      </w:tr>
    </w:tbl>
    <w:p w14:paraId="3E7AF6DC" w14:textId="77777777" w:rsidR="00D96D17" w:rsidRPr="00D96D17" w:rsidRDefault="00D96D17" w:rsidP="00C811EE">
      <w:pPr>
        <w:jc w:val="both"/>
        <w:rPr>
          <w:rFonts w:eastAsia="Calibri"/>
          <w:noProof/>
          <w:szCs w:val="24"/>
          <w:lang w:val="ms-MY" w:eastAsia="en-US"/>
        </w:rPr>
      </w:pPr>
    </w:p>
    <w:p w14:paraId="706C563E" w14:textId="2DB1DA01" w:rsidR="0097454A" w:rsidRDefault="0097454A" w:rsidP="00C811EE">
      <w:pPr>
        <w:pStyle w:val="Header2"/>
        <w:numPr>
          <w:ilvl w:val="1"/>
          <w:numId w:val="5"/>
        </w:numPr>
        <w:spacing w:before="0" w:line="240" w:lineRule="auto"/>
      </w:pPr>
      <w:r w:rsidRPr="0097454A">
        <w:t>Definisi hantaran kahwin</w:t>
      </w:r>
      <w:r>
        <w:t xml:space="preserve"> </w:t>
      </w:r>
      <w:r w:rsidRPr="00C36916">
        <w:t>(Bernombor, Bold, Times New Roman, 12)</w:t>
      </w:r>
    </w:p>
    <w:p w14:paraId="1B052923" w14:textId="77777777" w:rsidR="00C811EE" w:rsidRPr="00C36916" w:rsidRDefault="00C811EE" w:rsidP="00C811EE">
      <w:pPr>
        <w:pStyle w:val="Header2"/>
        <w:spacing w:before="0" w:line="240" w:lineRule="auto"/>
        <w:ind w:left="360"/>
      </w:pPr>
    </w:p>
    <w:p w14:paraId="457A072F" w14:textId="25E90FD9" w:rsidR="0097454A" w:rsidRDefault="00D96D17" w:rsidP="00C811EE">
      <w:pPr>
        <w:pStyle w:val="Header1"/>
        <w:numPr>
          <w:ilvl w:val="0"/>
          <w:numId w:val="0"/>
        </w:numPr>
        <w:spacing w:before="0" w:after="0" w:line="240" w:lineRule="auto"/>
        <w:jc w:val="both"/>
        <w:rPr>
          <w:b w:val="0"/>
          <w:bCs w:val="0"/>
          <w:sz w:val="24"/>
          <w:szCs w:val="24"/>
          <w:lang w:val="en-GB"/>
        </w:rPr>
      </w:pPr>
      <w:bookmarkStart w:id="9" w:name="_Hlk124608107"/>
      <w:r w:rsidRPr="00104C6F">
        <w:rPr>
          <w:b w:val="0"/>
          <w:bCs w:val="0"/>
          <w:color w:val="FF0000"/>
          <w:sz w:val="24"/>
          <w:szCs w:val="24"/>
          <w:lang w:val="en-GB"/>
        </w:rPr>
        <w:t xml:space="preserve">(Times New Roman, Justify, 12, spacing 1.0) </w:t>
      </w:r>
      <w:bookmarkEnd w:id="9"/>
      <w:r w:rsidR="0097454A" w:rsidRPr="0097454A">
        <w:rPr>
          <w:b w:val="0"/>
          <w:bCs w:val="0"/>
          <w:sz w:val="24"/>
          <w:szCs w:val="24"/>
          <w:lang w:val="en-GB"/>
        </w:rPr>
        <w:t>Hantaran merupakan satu bentuk pemberian hadiah dalam bentuk wang dan lain-lain yang ditetapkan oleh pihak keluarga perempuan. Ia juga dikenali sebagai duit hantaran dan barang hantaran. (Mahmood Zuhdi Abdul Majid: 1989).</w:t>
      </w:r>
      <w:r>
        <w:rPr>
          <w:b w:val="0"/>
          <w:bCs w:val="0"/>
          <w:sz w:val="24"/>
          <w:szCs w:val="24"/>
          <w:lang w:val="en-GB"/>
        </w:rPr>
        <w:t xml:space="preserve"> </w:t>
      </w:r>
      <w:r w:rsidR="0097454A" w:rsidRPr="0097454A">
        <w:rPr>
          <w:b w:val="0"/>
          <w:bCs w:val="0"/>
          <w:sz w:val="24"/>
          <w:szCs w:val="24"/>
          <w:lang w:val="en-GB"/>
        </w:rPr>
        <w:t>Petikan ayat al-Quran (Terjemahan ayat al-Quran)</w:t>
      </w:r>
      <w:r w:rsidR="0097454A">
        <w:rPr>
          <w:b w:val="0"/>
          <w:bCs w:val="0"/>
          <w:sz w:val="24"/>
          <w:szCs w:val="24"/>
          <w:lang w:val="en-GB"/>
        </w:rPr>
        <w:t xml:space="preserve">. </w:t>
      </w:r>
      <w:r w:rsidR="0097454A" w:rsidRPr="0097454A">
        <w:rPr>
          <w:b w:val="0"/>
          <w:bCs w:val="0"/>
          <w:sz w:val="24"/>
          <w:szCs w:val="24"/>
          <w:lang w:val="en-GB"/>
        </w:rPr>
        <w:t>Contoh:</w:t>
      </w:r>
    </w:p>
    <w:p w14:paraId="7911D018" w14:textId="77777777" w:rsidR="00C811EE" w:rsidRPr="0097454A" w:rsidRDefault="00C811EE" w:rsidP="00C811EE">
      <w:pPr>
        <w:pStyle w:val="Header1"/>
        <w:numPr>
          <w:ilvl w:val="0"/>
          <w:numId w:val="0"/>
        </w:numPr>
        <w:spacing w:before="0" w:after="0" w:line="240" w:lineRule="auto"/>
        <w:jc w:val="both"/>
        <w:rPr>
          <w:b w:val="0"/>
          <w:bCs w:val="0"/>
          <w:sz w:val="24"/>
          <w:szCs w:val="24"/>
          <w:lang w:val="en-GB"/>
        </w:rPr>
      </w:pPr>
    </w:p>
    <w:p w14:paraId="31D16F43" w14:textId="11606E35" w:rsidR="00C811EE" w:rsidRDefault="00D96D17" w:rsidP="00C811EE">
      <w:pPr>
        <w:pStyle w:val="Header1"/>
        <w:numPr>
          <w:ilvl w:val="0"/>
          <w:numId w:val="0"/>
        </w:numPr>
        <w:spacing w:before="0" w:after="0" w:line="240" w:lineRule="auto"/>
        <w:jc w:val="both"/>
        <w:rPr>
          <w:b w:val="0"/>
          <w:bCs w:val="0"/>
          <w:sz w:val="24"/>
          <w:szCs w:val="24"/>
          <w:lang w:val="en-GB"/>
        </w:rPr>
      </w:pPr>
      <w:r w:rsidRPr="00D96D17">
        <w:rPr>
          <w:b w:val="0"/>
          <w:bCs w:val="0"/>
          <w:sz w:val="24"/>
          <w:szCs w:val="24"/>
          <w:lang w:val="en-GB"/>
        </w:rPr>
        <w:t>Maksudnya:</w:t>
      </w:r>
      <w:r>
        <w:rPr>
          <w:b w:val="0"/>
          <w:bCs w:val="0"/>
          <w:i/>
          <w:iCs/>
          <w:sz w:val="24"/>
          <w:szCs w:val="24"/>
          <w:lang w:val="en-GB"/>
        </w:rPr>
        <w:t xml:space="preserve"> </w:t>
      </w:r>
      <w:r w:rsidR="0097454A" w:rsidRPr="0097454A">
        <w:rPr>
          <w:b w:val="0"/>
          <w:bCs w:val="0"/>
          <w:i/>
          <w:iCs/>
          <w:sz w:val="24"/>
          <w:szCs w:val="24"/>
          <w:lang w:val="en-GB"/>
        </w:rPr>
        <w:t xml:space="preserve">"Sesungguhnya orang yang membazir itu adalah saudara-saudara syaitan dan syaitan itu pula adalah mahkluk yang sangat kufur kepada Tuhannya" </w:t>
      </w:r>
      <w:r w:rsidR="0097454A" w:rsidRPr="0097454A">
        <w:rPr>
          <w:b w:val="0"/>
          <w:bCs w:val="0"/>
          <w:sz w:val="24"/>
          <w:szCs w:val="24"/>
          <w:lang w:val="en-GB"/>
        </w:rPr>
        <w:t>(Al- Isra’:27</w:t>
      </w:r>
      <w:r w:rsidR="0097454A">
        <w:rPr>
          <w:b w:val="0"/>
          <w:bCs w:val="0"/>
          <w:sz w:val="24"/>
          <w:szCs w:val="24"/>
          <w:lang w:val="en-GB"/>
        </w:rPr>
        <w:t>)</w:t>
      </w:r>
    </w:p>
    <w:p w14:paraId="3B70A7B1" w14:textId="77777777" w:rsidR="00C811EE" w:rsidRPr="00C811EE" w:rsidRDefault="00C811EE" w:rsidP="00C811EE">
      <w:pPr>
        <w:pStyle w:val="Header1"/>
        <w:numPr>
          <w:ilvl w:val="0"/>
          <w:numId w:val="0"/>
        </w:numPr>
        <w:spacing w:before="0" w:after="0" w:line="240" w:lineRule="auto"/>
        <w:jc w:val="both"/>
        <w:rPr>
          <w:b w:val="0"/>
          <w:bCs w:val="0"/>
          <w:sz w:val="24"/>
          <w:szCs w:val="24"/>
          <w:lang w:val="en-GB"/>
        </w:rPr>
      </w:pPr>
    </w:p>
    <w:p w14:paraId="1E138C49" w14:textId="6BDE133B" w:rsidR="007651C5" w:rsidRDefault="0097454A" w:rsidP="00C811EE">
      <w:pPr>
        <w:pStyle w:val="Header1"/>
        <w:spacing w:before="0" w:after="0" w:line="240" w:lineRule="auto"/>
        <w:rPr>
          <w:sz w:val="24"/>
          <w:szCs w:val="24"/>
        </w:rPr>
      </w:pPr>
      <w:r w:rsidRPr="00D96D17">
        <w:rPr>
          <w:sz w:val="24"/>
          <w:szCs w:val="24"/>
        </w:rPr>
        <w:t>Kesimpulan</w:t>
      </w:r>
      <w:r w:rsidR="00D96D17" w:rsidRPr="00D96D17">
        <w:rPr>
          <w:sz w:val="24"/>
          <w:szCs w:val="24"/>
        </w:rPr>
        <w:t xml:space="preserve"> </w:t>
      </w:r>
      <w:bookmarkStart w:id="10" w:name="_Hlk124608152"/>
      <w:r w:rsidR="00D96D17" w:rsidRPr="00D96D17">
        <w:rPr>
          <w:sz w:val="24"/>
          <w:szCs w:val="24"/>
        </w:rPr>
        <w:t>(Bernombor, Bold, Times New Roman, 12)</w:t>
      </w:r>
      <w:bookmarkEnd w:id="10"/>
    </w:p>
    <w:p w14:paraId="4194A7C8" w14:textId="77777777" w:rsidR="00C811EE" w:rsidRPr="00D96D17" w:rsidRDefault="00C811EE" w:rsidP="00C811EE">
      <w:pPr>
        <w:pStyle w:val="Header1"/>
        <w:numPr>
          <w:ilvl w:val="0"/>
          <w:numId w:val="0"/>
        </w:numPr>
        <w:spacing w:before="0" w:after="0" w:line="240" w:lineRule="auto"/>
        <w:ind w:left="357"/>
        <w:rPr>
          <w:sz w:val="24"/>
          <w:szCs w:val="24"/>
        </w:rPr>
      </w:pPr>
    </w:p>
    <w:p w14:paraId="68D56DE4" w14:textId="7EF58C7A" w:rsidR="00D96D17" w:rsidRDefault="00D96D17" w:rsidP="00C811EE">
      <w:pPr>
        <w:pStyle w:val="Header1"/>
        <w:numPr>
          <w:ilvl w:val="0"/>
          <w:numId w:val="0"/>
        </w:numPr>
        <w:spacing w:before="0" w:after="0" w:line="240" w:lineRule="auto"/>
        <w:jc w:val="both"/>
        <w:rPr>
          <w:b w:val="0"/>
          <w:bCs w:val="0"/>
          <w:sz w:val="24"/>
          <w:szCs w:val="24"/>
        </w:rPr>
      </w:pPr>
      <w:r w:rsidRPr="00104C6F">
        <w:rPr>
          <w:b w:val="0"/>
          <w:bCs w:val="0"/>
          <w:color w:val="FF0000"/>
          <w:sz w:val="24"/>
          <w:szCs w:val="24"/>
          <w:lang w:val="en-GB"/>
        </w:rPr>
        <w:t xml:space="preserve">(Times New Roman, Justify, 12, spacing 1.0) </w:t>
      </w:r>
      <w:r w:rsidRPr="00D96D17">
        <w:rPr>
          <w:b w:val="0"/>
          <w:bCs w:val="0"/>
          <w:sz w:val="24"/>
          <w:szCs w:val="24"/>
        </w:rPr>
        <w:t>Sebagai umat Islam, kita perlu bersederhana dalam semua perkara termasuklah dalam elemen hantaran kahwin. Sewajarnya hantaran kahwin dilihat sebagai bukan kewajipan, malah ia adalah adat semata-mata dengan tujuan untuk menggembirakan pasangan pengantin. Selain itu, pemberian hadiah juga sebagai simbolik tanda hormat dan kasih sayang di antara kedua-dua mempelai.</w:t>
      </w:r>
    </w:p>
    <w:p w14:paraId="2D1B28F2" w14:textId="77777777" w:rsidR="00C811EE" w:rsidRPr="00D96D17" w:rsidRDefault="00C811EE" w:rsidP="00C811EE">
      <w:pPr>
        <w:pStyle w:val="Header1"/>
        <w:numPr>
          <w:ilvl w:val="0"/>
          <w:numId w:val="0"/>
        </w:numPr>
        <w:spacing w:before="0" w:after="0" w:line="240" w:lineRule="auto"/>
        <w:jc w:val="both"/>
        <w:rPr>
          <w:b w:val="0"/>
          <w:bCs w:val="0"/>
          <w:sz w:val="24"/>
          <w:szCs w:val="24"/>
        </w:rPr>
      </w:pPr>
    </w:p>
    <w:p w14:paraId="252CD42C" w14:textId="05FE92E0" w:rsidR="0097454A" w:rsidRDefault="0097454A" w:rsidP="00C811EE">
      <w:pPr>
        <w:pStyle w:val="Header1"/>
        <w:spacing w:before="0" w:after="0" w:line="240" w:lineRule="auto"/>
        <w:rPr>
          <w:sz w:val="24"/>
          <w:szCs w:val="24"/>
        </w:rPr>
      </w:pPr>
      <w:r w:rsidRPr="00D96D17">
        <w:rPr>
          <w:sz w:val="24"/>
          <w:szCs w:val="24"/>
        </w:rPr>
        <w:t>Penghargaan (jika ada)</w:t>
      </w:r>
      <w:r w:rsidR="00D96D17">
        <w:rPr>
          <w:sz w:val="24"/>
          <w:szCs w:val="24"/>
        </w:rPr>
        <w:t xml:space="preserve"> </w:t>
      </w:r>
      <w:r w:rsidR="00D96D17" w:rsidRPr="00D96D17">
        <w:rPr>
          <w:sz w:val="24"/>
          <w:szCs w:val="24"/>
        </w:rPr>
        <w:t>(Bernombor, Bold, Times New Roman, 12)</w:t>
      </w:r>
    </w:p>
    <w:p w14:paraId="12554F61" w14:textId="77777777" w:rsidR="00C811EE" w:rsidRPr="00D96D17" w:rsidRDefault="00C811EE" w:rsidP="00C811EE">
      <w:pPr>
        <w:pStyle w:val="Header1"/>
        <w:numPr>
          <w:ilvl w:val="0"/>
          <w:numId w:val="0"/>
        </w:numPr>
        <w:spacing w:before="0" w:after="0" w:line="240" w:lineRule="auto"/>
        <w:ind w:left="357"/>
        <w:rPr>
          <w:sz w:val="24"/>
          <w:szCs w:val="24"/>
        </w:rPr>
      </w:pPr>
    </w:p>
    <w:p w14:paraId="2880A3B1" w14:textId="77777777" w:rsidR="009150AB" w:rsidRDefault="009150AB">
      <w:pPr>
        <w:rPr>
          <w:b/>
          <w:bCs/>
          <w:szCs w:val="24"/>
        </w:rPr>
      </w:pPr>
      <w:r>
        <w:rPr>
          <w:szCs w:val="24"/>
        </w:rPr>
        <w:br w:type="page"/>
      </w:r>
    </w:p>
    <w:p w14:paraId="569876B7" w14:textId="14B61642" w:rsidR="00C94E64" w:rsidRPr="00C811EE" w:rsidRDefault="00D96D17" w:rsidP="00C811EE">
      <w:pPr>
        <w:pStyle w:val="Header1"/>
        <w:spacing w:before="0" w:after="0" w:line="240" w:lineRule="auto"/>
        <w:rPr>
          <w:sz w:val="22"/>
          <w:szCs w:val="22"/>
        </w:rPr>
      </w:pPr>
      <w:r w:rsidRPr="00D96D17">
        <w:rPr>
          <w:sz w:val="24"/>
          <w:szCs w:val="24"/>
        </w:rPr>
        <w:lastRenderedPageBreak/>
        <w:t>Rujukan</w:t>
      </w:r>
      <w:r>
        <w:rPr>
          <w:sz w:val="24"/>
          <w:szCs w:val="24"/>
        </w:rPr>
        <w:t xml:space="preserve"> </w:t>
      </w:r>
      <w:r w:rsidRPr="00D96D17">
        <w:rPr>
          <w:sz w:val="24"/>
          <w:szCs w:val="24"/>
        </w:rPr>
        <w:t>(Bernombor, Bold, Times New Roman, 12</w:t>
      </w:r>
      <w:r w:rsidR="00E2489C">
        <w:rPr>
          <w:sz w:val="24"/>
          <w:szCs w:val="24"/>
        </w:rPr>
        <w:t>, APA style</w:t>
      </w:r>
      <w:r w:rsidRPr="00D96D17">
        <w:rPr>
          <w:sz w:val="24"/>
          <w:szCs w:val="24"/>
        </w:rPr>
        <w:t>)</w:t>
      </w:r>
    </w:p>
    <w:p w14:paraId="50994D46" w14:textId="77777777" w:rsidR="00C811EE" w:rsidRPr="00104C6F" w:rsidRDefault="00C811EE" w:rsidP="00C811EE">
      <w:pPr>
        <w:pStyle w:val="Header1"/>
        <w:numPr>
          <w:ilvl w:val="0"/>
          <w:numId w:val="0"/>
        </w:numPr>
        <w:spacing w:before="0" w:after="0" w:line="240" w:lineRule="auto"/>
        <w:jc w:val="both"/>
        <w:rPr>
          <w:sz w:val="22"/>
          <w:szCs w:val="22"/>
        </w:rPr>
      </w:pPr>
    </w:p>
    <w:p w14:paraId="044A9741" w14:textId="77777777" w:rsidR="00C811EE" w:rsidRDefault="00104C6F" w:rsidP="00C811EE">
      <w:pPr>
        <w:ind w:left="567" w:hanging="567"/>
        <w:jc w:val="both"/>
        <w:rPr>
          <w:szCs w:val="24"/>
        </w:rPr>
      </w:pPr>
      <w:r w:rsidRPr="00104C6F">
        <w:rPr>
          <w:szCs w:val="24"/>
        </w:rPr>
        <w:t xml:space="preserve">(Contoh rujukan artikel jurnal) </w:t>
      </w:r>
    </w:p>
    <w:p w14:paraId="14F19511" w14:textId="142FAE9E" w:rsidR="00104C6F" w:rsidRPr="00104C6F" w:rsidRDefault="00104C6F" w:rsidP="00C811EE">
      <w:pPr>
        <w:ind w:left="567" w:hanging="567"/>
        <w:jc w:val="both"/>
        <w:rPr>
          <w:szCs w:val="24"/>
        </w:rPr>
      </w:pPr>
      <w:r w:rsidRPr="00104C6F">
        <w:rPr>
          <w:szCs w:val="24"/>
        </w:rPr>
        <w:t xml:space="preserve">Wan Mohd Nor Wan Daud &amp; Khaliff Muammar. (2009). </w:t>
      </w:r>
      <w:r w:rsidRPr="00104C6F">
        <w:rPr>
          <w:i/>
          <w:iCs/>
          <w:szCs w:val="24"/>
        </w:rPr>
        <w:t>Kerangka Komprehensif Pemikiran Melayu Abda ke-17 Masihi Berdasarkan Durr al-Faraid Karangan Sheikh Nurudin al-Raniri</w:t>
      </w:r>
      <w:r w:rsidRPr="00104C6F">
        <w:rPr>
          <w:szCs w:val="24"/>
        </w:rPr>
        <w:t xml:space="preserve">. Sari-International Journal of the Malay World and Civilisation. 27(2), 119-146. </w:t>
      </w:r>
    </w:p>
    <w:p w14:paraId="2E74DEF3" w14:textId="77777777" w:rsidR="00C811EE" w:rsidRDefault="00C811EE" w:rsidP="00C811EE">
      <w:pPr>
        <w:ind w:left="567" w:hanging="567"/>
        <w:jc w:val="both"/>
        <w:rPr>
          <w:rFonts w:eastAsia="Calibri"/>
          <w:szCs w:val="24"/>
          <w:lang w:eastAsia="en-US"/>
        </w:rPr>
      </w:pPr>
    </w:p>
    <w:p w14:paraId="2C602F96" w14:textId="4D7F79EA" w:rsidR="00C811EE" w:rsidRDefault="00104C6F" w:rsidP="00C811EE">
      <w:pPr>
        <w:ind w:left="567" w:hanging="567"/>
        <w:jc w:val="both"/>
        <w:rPr>
          <w:rFonts w:eastAsia="Calibri"/>
          <w:szCs w:val="24"/>
          <w:lang w:eastAsia="en-US"/>
        </w:rPr>
      </w:pPr>
      <w:r w:rsidRPr="00104C6F">
        <w:rPr>
          <w:rFonts w:eastAsia="Calibri"/>
          <w:szCs w:val="24"/>
          <w:lang w:eastAsia="en-US"/>
        </w:rPr>
        <w:t xml:space="preserve">(Contoh rujukan buku) </w:t>
      </w:r>
    </w:p>
    <w:p w14:paraId="24953C48" w14:textId="64E47B6F" w:rsidR="00104C6F" w:rsidRPr="00104C6F" w:rsidRDefault="00104C6F" w:rsidP="00C811EE">
      <w:pPr>
        <w:ind w:left="567" w:hanging="567"/>
        <w:jc w:val="both"/>
        <w:rPr>
          <w:rFonts w:eastAsia="Calibri"/>
          <w:szCs w:val="24"/>
          <w:lang w:eastAsia="en-US"/>
        </w:rPr>
      </w:pPr>
      <w:r w:rsidRPr="00104C6F">
        <w:rPr>
          <w:rFonts w:eastAsia="Calibri"/>
          <w:szCs w:val="24"/>
          <w:lang w:eastAsia="en-US"/>
        </w:rPr>
        <w:t xml:space="preserve">Strunk, W., Jr., &amp; White, E. B. (1979). </w:t>
      </w:r>
      <w:r w:rsidRPr="00104C6F">
        <w:rPr>
          <w:rFonts w:eastAsia="Calibri"/>
          <w:i/>
          <w:iCs/>
          <w:szCs w:val="24"/>
          <w:lang w:eastAsia="en-US"/>
        </w:rPr>
        <w:t>The elements of style.</w:t>
      </w:r>
      <w:r w:rsidRPr="00104C6F">
        <w:rPr>
          <w:rFonts w:eastAsia="Calibri"/>
          <w:szCs w:val="24"/>
          <w:lang w:eastAsia="en-US"/>
        </w:rPr>
        <w:t xml:space="preserve"> (3rd ed.). New York: Macmillan.</w:t>
      </w:r>
    </w:p>
    <w:p w14:paraId="2D758C91" w14:textId="77777777" w:rsidR="00C811EE" w:rsidRDefault="00C811EE" w:rsidP="00C811EE">
      <w:pPr>
        <w:ind w:left="567" w:hanging="567"/>
        <w:jc w:val="both"/>
        <w:rPr>
          <w:rFonts w:eastAsia="Calibri"/>
          <w:szCs w:val="24"/>
          <w:lang w:eastAsia="en-US"/>
        </w:rPr>
      </w:pPr>
    </w:p>
    <w:p w14:paraId="1DC4DA67" w14:textId="5499DB0E" w:rsidR="00C811EE" w:rsidRDefault="00104C6F" w:rsidP="00C811EE">
      <w:pPr>
        <w:ind w:left="567" w:hanging="567"/>
        <w:jc w:val="both"/>
        <w:rPr>
          <w:rFonts w:eastAsia="Calibri"/>
          <w:szCs w:val="24"/>
          <w:lang w:eastAsia="en-US"/>
        </w:rPr>
      </w:pPr>
      <w:r w:rsidRPr="00104C6F">
        <w:rPr>
          <w:rFonts w:eastAsia="Calibri"/>
          <w:szCs w:val="24"/>
          <w:lang w:eastAsia="en-US"/>
        </w:rPr>
        <w:t xml:space="preserve">(Contoh rujukan bab dalam buku) </w:t>
      </w:r>
    </w:p>
    <w:p w14:paraId="40A0DB63" w14:textId="010E544E" w:rsidR="00104C6F" w:rsidRPr="00104C6F" w:rsidRDefault="00104C6F" w:rsidP="00C811EE">
      <w:pPr>
        <w:ind w:left="567" w:hanging="567"/>
        <w:jc w:val="both"/>
        <w:rPr>
          <w:rFonts w:eastAsia="Calibri"/>
          <w:szCs w:val="24"/>
          <w:lang w:eastAsia="en-US"/>
        </w:rPr>
      </w:pPr>
      <w:r w:rsidRPr="00104C6F">
        <w:rPr>
          <w:rFonts w:eastAsia="Calibri"/>
          <w:szCs w:val="24"/>
          <w:lang w:eastAsia="en-US"/>
        </w:rPr>
        <w:t xml:space="preserve">Mettam, G. R., &amp; Adams, L. B. (1994). </w:t>
      </w:r>
      <w:r w:rsidRPr="00104C6F">
        <w:rPr>
          <w:rFonts w:eastAsia="Calibri"/>
          <w:i/>
          <w:iCs/>
          <w:szCs w:val="24"/>
          <w:lang w:eastAsia="en-US"/>
        </w:rPr>
        <w:t>How to prepare an electronic version of your article</w:t>
      </w:r>
      <w:r w:rsidRPr="00104C6F">
        <w:rPr>
          <w:rFonts w:eastAsia="Calibri"/>
          <w:szCs w:val="24"/>
          <w:lang w:eastAsia="en-US"/>
        </w:rPr>
        <w:t>. Dalam B. S. Jones, &amp; R. Z. Smith (Eds.), Introduction to the electronic age (281-304). New York: E-Publishing Inc.</w:t>
      </w:r>
    </w:p>
    <w:p w14:paraId="03E5456F" w14:textId="77777777" w:rsidR="00C811EE" w:rsidRDefault="00C811EE" w:rsidP="00C811EE">
      <w:pPr>
        <w:ind w:left="567" w:hanging="567"/>
        <w:jc w:val="both"/>
        <w:rPr>
          <w:rFonts w:eastAsia="Calibri"/>
          <w:szCs w:val="24"/>
          <w:lang w:eastAsia="en-US"/>
        </w:rPr>
      </w:pPr>
    </w:p>
    <w:p w14:paraId="7D872041" w14:textId="119E6069" w:rsidR="00C811EE" w:rsidRDefault="00104C6F" w:rsidP="00C811EE">
      <w:pPr>
        <w:ind w:left="567" w:hanging="567"/>
        <w:jc w:val="both"/>
        <w:rPr>
          <w:rFonts w:eastAsia="Calibri"/>
          <w:szCs w:val="24"/>
          <w:lang w:eastAsia="en-US"/>
        </w:rPr>
      </w:pPr>
      <w:r w:rsidRPr="00104C6F">
        <w:rPr>
          <w:rFonts w:eastAsia="Calibri"/>
          <w:szCs w:val="24"/>
          <w:lang w:eastAsia="en-US"/>
        </w:rPr>
        <w:t xml:space="preserve">(Contoh rujukan dari laman sesawang) </w:t>
      </w:r>
    </w:p>
    <w:p w14:paraId="736E88BD" w14:textId="23FB5F63" w:rsidR="00104C6F" w:rsidRPr="00104C6F" w:rsidRDefault="00104C6F" w:rsidP="00C811EE">
      <w:pPr>
        <w:ind w:left="567" w:hanging="567"/>
        <w:jc w:val="both"/>
        <w:rPr>
          <w:rFonts w:eastAsia="Calibri"/>
          <w:szCs w:val="24"/>
          <w:lang w:eastAsia="en-US"/>
        </w:rPr>
      </w:pPr>
      <w:r w:rsidRPr="00104C6F">
        <w:rPr>
          <w:rFonts w:eastAsia="Calibri"/>
          <w:szCs w:val="24"/>
          <w:lang w:eastAsia="en-US"/>
        </w:rPr>
        <w:t xml:space="preserve">Smith, Joe, (1999), </w:t>
      </w:r>
      <w:r w:rsidRPr="00104C6F">
        <w:rPr>
          <w:rFonts w:eastAsia="Calibri"/>
          <w:i/>
          <w:iCs/>
          <w:szCs w:val="24"/>
          <w:lang w:eastAsia="en-US"/>
        </w:rPr>
        <w:t>One of Volvo's core values</w:t>
      </w:r>
      <w:r w:rsidRPr="00104C6F">
        <w:rPr>
          <w:rFonts w:eastAsia="Calibri"/>
          <w:szCs w:val="24"/>
          <w:lang w:eastAsia="en-US"/>
        </w:rPr>
        <w:t>. [Online</w:t>
      </w:r>
      <w:proofErr w:type="gramStart"/>
      <w:r w:rsidRPr="00104C6F">
        <w:rPr>
          <w:rFonts w:eastAsia="Calibri"/>
          <w:szCs w:val="24"/>
          <w:lang w:eastAsia="en-US"/>
        </w:rPr>
        <w:t>]:http://www.volvo.com/environment/index.htm</w:t>
      </w:r>
      <w:proofErr w:type="gramEnd"/>
      <w:r w:rsidRPr="00104C6F">
        <w:rPr>
          <w:rFonts w:eastAsia="Calibri"/>
          <w:szCs w:val="24"/>
          <w:lang w:eastAsia="en-US"/>
        </w:rPr>
        <w:t xml:space="preserve"> (akses pada 7 Julai, 1999)</w:t>
      </w:r>
    </w:p>
    <w:p w14:paraId="373A161E" w14:textId="77777777" w:rsidR="00104C6F" w:rsidRPr="00104C6F" w:rsidRDefault="00104C6F" w:rsidP="00104C6F">
      <w:pPr>
        <w:spacing w:line="276" w:lineRule="auto"/>
        <w:ind w:left="360" w:hanging="360"/>
        <w:jc w:val="both"/>
        <w:rPr>
          <w:rFonts w:eastAsia="Calibri"/>
          <w:szCs w:val="24"/>
          <w:lang w:eastAsia="en-US"/>
        </w:rPr>
      </w:pPr>
    </w:p>
    <w:p w14:paraId="587EA602" w14:textId="77777777" w:rsidR="00104C6F" w:rsidRPr="00104C6F" w:rsidRDefault="00104C6F" w:rsidP="00104C6F">
      <w:pPr>
        <w:spacing w:line="276" w:lineRule="auto"/>
        <w:ind w:left="360" w:hanging="360"/>
        <w:jc w:val="both"/>
        <w:rPr>
          <w:rFonts w:eastAsia="Calibri"/>
          <w:szCs w:val="24"/>
          <w:lang w:eastAsia="en-US"/>
        </w:rPr>
      </w:pPr>
    </w:p>
    <w:p w14:paraId="25FA262B" w14:textId="77777777" w:rsidR="00104C6F" w:rsidRPr="002A6DAD" w:rsidRDefault="00104C6F" w:rsidP="00104C6F">
      <w:pPr>
        <w:pStyle w:val="Header1"/>
        <w:numPr>
          <w:ilvl w:val="0"/>
          <w:numId w:val="0"/>
        </w:numPr>
        <w:rPr>
          <w:sz w:val="22"/>
          <w:szCs w:val="22"/>
        </w:rPr>
      </w:pPr>
    </w:p>
    <w:sectPr w:rsidR="00104C6F" w:rsidRPr="002A6DAD" w:rsidSect="00212B3A">
      <w:headerReference w:type="default" r:id="rId10"/>
      <w:footerReference w:type="even" r:id="rId11"/>
      <w:type w:val="continuous"/>
      <w:pgSz w:w="11906" w:h="16838" w:code="9"/>
      <w:pgMar w:top="1843" w:right="1138" w:bottom="1138" w:left="1138" w:header="907" w:footer="7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B011C" w14:textId="77777777" w:rsidR="00212B3A" w:rsidRDefault="00212B3A">
      <w:r>
        <w:separator/>
      </w:r>
    </w:p>
  </w:endnote>
  <w:endnote w:type="continuationSeparator" w:id="0">
    <w:p w14:paraId="7BA20109" w14:textId="77777777" w:rsidR="00212B3A" w:rsidRDefault="0021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785A" w14:textId="77777777" w:rsidR="00BD48E5" w:rsidRDefault="00BD48E5">
    <w:pPr>
      <w:framePr w:wrap="around" w:vAnchor="text" w:hAnchor="margin" w:xAlign="center" w:y="1"/>
    </w:pPr>
    <w:r>
      <w:fldChar w:fldCharType="begin"/>
    </w:r>
    <w:r>
      <w:instrText xml:space="preserve">PAGE  </w:instrText>
    </w:r>
    <w:r>
      <w:fldChar w:fldCharType="separate"/>
    </w:r>
    <w:r>
      <w:rPr>
        <w:noProof/>
      </w:rPr>
      <w:t>2</w:t>
    </w:r>
    <w:r>
      <w:fldChar w:fldCharType="end"/>
    </w:r>
  </w:p>
  <w:p w14:paraId="5296EE02" w14:textId="77777777" w:rsidR="00BD48E5" w:rsidRDefault="00BD48E5">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6A34" w14:textId="77777777" w:rsidR="00212B3A" w:rsidRDefault="00212B3A">
      <w:r>
        <w:separator/>
      </w:r>
    </w:p>
  </w:footnote>
  <w:footnote w:type="continuationSeparator" w:id="0">
    <w:p w14:paraId="0220CB06" w14:textId="77777777" w:rsidR="00212B3A" w:rsidRDefault="0021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27A7" w14:textId="5FEABD68" w:rsidR="00307044" w:rsidRDefault="00D73F8A" w:rsidP="00307044">
    <w:pPr>
      <w:pStyle w:val="Header"/>
      <w:pBdr>
        <w:bottom w:val="none" w:sz="0" w:space="0" w:color="auto"/>
      </w:pBdr>
    </w:pPr>
    <w:r>
      <w:rPr>
        <w:noProof/>
      </w:rPr>
      <w:drawing>
        <wp:anchor distT="0" distB="0" distL="114300" distR="114300" simplePos="0" relativeHeight="251660288" behindDoc="0" locked="0" layoutInCell="1" allowOverlap="1" wp14:anchorId="36C67426" wp14:editId="3DC9B5AE">
          <wp:simplePos x="0" y="0"/>
          <wp:positionH relativeFrom="margin">
            <wp:posOffset>-417830</wp:posOffset>
          </wp:positionH>
          <wp:positionV relativeFrom="margin">
            <wp:posOffset>-817880</wp:posOffset>
          </wp:positionV>
          <wp:extent cx="1369695" cy="547370"/>
          <wp:effectExtent l="0" t="0" r="1905" b="5080"/>
          <wp:wrapSquare wrapText="bothSides"/>
          <wp:docPr id="32546876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6876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9695" cy="547370"/>
                  </a:xfrm>
                  <a:prstGeom prst="rect">
                    <a:avLst/>
                  </a:prstGeom>
                </pic:spPr>
              </pic:pic>
            </a:graphicData>
          </a:graphic>
          <wp14:sizeRelH relativeFrom="margin">
            <wp14:pctWidth>0</wp14:pctWidth>
          </wp14:sizeRelH>
          <wp14:sizeRelV relativeFrom="margin">
            <wp14:pctHeight>0</wp14:pctHeight>
          </wp14:sizeRelV>
        </wp:anchor>
      </w:drawing>
    </w:r>
    <w:r w:rsidR="009F2F09">
      <w:rPr>
        <w:noProof/>
      </w:rPr>
      <mc:AlternateContent>
        <mc:Choice Requires="wps">
          <w:drawing>
            <wp:anchor distT="0" distB="0" distL="114300" distR="114300" simplePos="0" relativeHeight="251659264" behindDoc="0" locked="0" layoutInCell="1" allowOverlap="1" wp14:anchorId="3A6E6323" wp14:editId="0AA124D7">
              <wp:simplePos x="0" y="0"/>
              <wp:positionH relativeFrom="column">
                <wp:posOffset>888365</wp:posOffset>
              </wp:positionH>
              <wp:positionV relativeFrom="paragraph">
                <wp:posOffset>-260350</wp:posOffset>
              </wp:positionV>
              <wp:extent cx="5823585" cy="59055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44C8664" w14:textId="03A70CB1" w:rsidR="00307044" w:rsidRPr="00E96481" w:rsidRDefault="00307044" w:rsidP="00307044">
                          <w:pPr>
                            <w:pStyle w:val="Topspaceforeditor"/>
                            <w:rPr>
                              <w:rFonts w:ascii="Century Gothic" w:hAnsi="Century Gothic"/>
                              <w:sz w:val="20"/>
                              <w:szCs w:val="18"/>
                            </w:rPr>
                          </w:pPr>
                          <w:r w:rsidRPr="00E96481">
                            <w:rPr>
                              <w:rFonts w:ascii="Century Gothic" w:hAnsi="Century Gothic"/>
                              <w:sz w:val="20"/>
                            </w:rPr>
                            <w:t>E-Prosiding Persidangan Antarabangsa Sains Sosial &amp; Kemanusiaan kali ke-</w:t>
                          </w:r>
                          <w:r w:rsidR="00D73F8A">
                            <w:rPr>
                              <w:rFonts w:ascii="Century Gothic" w:hAnsi="Century Gothic"/>
                              <w:sz w:val="20"/>
                            </w:rPr>
                            <w:t>9</w:t>
                          </w:r>
                          <w:r w:rsidR="00C811EE">
                            <w:rPr>
                              <w:rFonts w:ascii="Century Gothic" w:hAnsi="Century Gothic"/>
                              <w:sz w:val="20"/>
                            </w:rPr>
                            <w:t xml:space="preserve"> (PASAK</w:t>
                          </w:r>
                          <w:r w:rsidR="00D73F8A">
                            <w:rPr>
                              <w:rFonts w:ascii="Century Gothic" w:hAnsi="Century Gothic"/>
                              <w:sz w:val="20"/>
                            </w:rPr>
                            <w:t>9</w:t>
                          </w:r>
                          <w:r w:rsidR="00C811EE">
                            <w:rPr>
                              <w:rFonts w:ascii="Century Gothic" w:hAnsi="Century Gothic"/>
                              <w:sz w:val="20"/>
                            </w:rPr>
                            <w:t xml:space="preserve"> 202</w:t>
                          </w:r>
                          <w:r w:rsidR="00D73F8A">
                            <w:rPr>
                              <w:rFonts w:ascii="Century Gothic" w:hAnsi="Century Gothic"/>
                              <w:sz w:val="20"/>
                            </w:rPr>
                            <w:t>4</w:t>
                          </w:r>
                          <w:r w:rsidR="00C811EE">
                            <w:rPr>
                              <w:rFonts w:ascii="Century Gothic" w:hAnsi="Century Gothic"/>
                              <w:sz w:val="20"/>
                            </w:rPr>
                            <w:t>)</w:t>
                          </w:r>
                        </w:p>
                        <w:p w14:paraId="16CC9448" w14:textId="5593BA81" w:rsidR="00307044" w:rsidRPr="00E96481" w:rsidRDefault="00D73F8A" w:rsidP="00307044">
                          <w:pPr>
                            <w:pStyle w:val="Topspaceforeditor"/>
                            <w:wordWrap w:val="0"/>
                            <w:rPr>
                              <w:rFonts w:ascii="Century Gothic" w:hAnsi="Century Gothic"/>
                              <w:b w:val="0"/>
                              <w:bCs w:val="0"/>
                              <w:i/>
                              <w:sz w:val="20"/>
                            </w:rPr>
                          </w:pPr>
                          <w:r>
                            <w:rPr>
                              <w:rFonts w:ascii="Century Gothic" w:hAnsi="Century Gothic"/>
                              <w:b w:val="0"/>
                              <w:bCs w:val="0"/>
                              <w:i/>
                              <w:sz w:val="20"/>
                            </w:rPr>
                            <w:t>17-18 Julai 2024</w:t>
                          </w:r>
                        </w:p>
                        <w:p w14:paraId="41613B7D" w14:textId="1661A473" w:rsidR="00307044" w:rsidRPr="00E96481" w:rsidRDefault="00D73F8A" w:rsidP="00307044">
                          <w:pPr>
                            <w:pStyle w:val="Topspaceforeditor"/>
                            <w:wordWrap w:val="0"/>
                            <w:rPr>
                              <w:rFonts w:ascii="Century Gothic" w:hAnsi="Century Gothic"/>
                              <w:b w:val="0"/>
                              <w:bCs w:val="0"/>
                              <w:i/>
                              <w:sz w:val="20"/>
                            </w:rPr>
                          </w:pPr>
                          <w:r>
                            <w:rPr>
                              <w:rFonts w:ascii="Century Gothic" w:hAnsi="Century Gothic"/>
                              <w:b w:val="0"/>
                              <w:bCs w:val="0"/>
                              <w:i/>
                              <w:sz w:val="20"/>
                            </w:rPr>
                            <w:t>e-</w:t>
                          </w:r>
                          <w:proofErr w:type="gramStart"/>
                          <w:r>
                            <w:rPr>
                              <w:rFonts w:ascii="Century Gothic" w:hAnsi="Century Gothic"/>
                              <w:b w:val="0"/>
                              <w:bCs w:val="0"/>
                              <w:i/>
                              <w:sz w:val="20"/>
                            </w:rPr>
                            <w:t>ISSN:xxxx</w:t>
                          </w:r>
                          <w:proofErr w:type="gramEnd"/>
                          <w:r>
                            <w:rPr>
                              <w:rFonts w:ascii="Century Gothic" w:hAnsi="Century Gothic"/>
                              <w:b w:val="0"/>
                              <w:bCs w:val="0"/>
                              <w:i/>
                              <w:sz w:val="20"/>
                            </w:rPr>
                            <w:t xml:space="preserve">-xxxx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E6323" id="_x0000_t202" coordsize="21600,21600" o:spt="202" path="m,l,21600r21600,l21600,xe">
              <v:stroke joinstyle="miter"/>
              <v:path gradientshapeok="t" o:connecttype="rect"/>
            </v:shapetype>
            <v:shape id="Text Box 6" o:spid="_x0000_s1026" type="#_x0000_t202" style="position:absolute;left:0;text-align:left;margin-left:69.95pt;margin-top:-20.5pt;width:458.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" filled="f" stroked="f" strokecolor="silver">
              <v:textbox>
                <w:txbxContent>
                  <w:p w14:paraId="544C8664" w14:textId="03A70CB1" w:rsidR="00307044" w:rsidRPr="00E96481" w:rsidRDefault="00307044" w:rsidP="00307044">
                    <w:pPr>
                      <w:pStyle w:val="Topspaceforeditor"/>
                      <w:rPr>
                        <w:rFonts w:ascii="Century Gothic" w:hAnsi="Century Gothic"/>
                        <w:sz w:val="20"/>
                        <w:szCs w:val="18"/>
                      </w:rPr>
                    </w:pPr>
                    <w:r w:rsidRPr="00E96481">
                      <w:rPr>
                        <w:rFonts w:ascii="Century Gothic" w:hAnsi="Century Gothic"/>
                        <w:sz w:val="20"/>
                      </w:rPr>
                      <w:t>E-Prosiding Persidangan Antarabangsa Sains Sosial &amp; Kemanusiaan kali ke-</w:t>
                    </w:r>
                    <w:r w:rsidR="00D73F8A">
                      <w:rPr>
                        <w:rFonts w:ascii="Century Gothic" w:hAnsi="Century Gothic"/>
                        <w:sz w:val="20"/>
                      </w:rPr>
                      <w:t>9</w:t>
                    </w:r>
                    <w:r w:rsidR="00C811EE">
                      <w:rPr>
                        <w:rFonts w:ascii="Century Gothic" w:hAnsi="Century Gothic"/>
                        <w:sz w:val="20"/>
                      </w:rPr>
                      <w:t xml:space="preserve"> (PASAK</w:t>
                    </w:r>
                    <w:r w:rsidR="00D73F8A">
                      <w:rPr>
                        <w:rFonts w:ascii="Century Gothic" w:hAnsi="Century Gothic"/>
                        <w:sz w:val="20"/>
                      </w:rPr>
                      <w:t>9</w:t>
                    </w:r>
                    <w:r w:rsidR="00C811EE">
                      <w:rPr>
                        <w:rFonts w:ascii="Century Gothic" w:hAnsi="Century Gothic"/>
                        <w:sz w:val="20"/>
                      </w:rPr>
                      <w:t xml:space="preserve"> 202</w:t>
                    </w:r>
                    <w:r w:rsidR="00D73F8A">
                      <w:rPr>
                        <w:rFonts w:ascii="Century Gothic" w:hAnsi="Century Gothic"/>
                        <w:sz w:val="20"/>
                      </w:rPr>
                      <w:t>4</w:t>
                    </w:r>
                    <w:r w:rsidR="00C811EE">
                      <w:rPr>
                        <w:rFonts w:ascii="Century Gothic" w:hAnsi="Century Gothic"/>
                        <w:sz w:val="20"/>
                      </w:rPr>
                      <w:t>)</w:t>
                    </w:r>
                  </w:p>
                  <w:p w14:paraId="16CC9448" w14:textId="5593BA81" w:rsidR="00307044" w:rsidRPr="00E96481" w:rsidRDefault="00D73F8A" w:rsidP="00307044">
                    <w:pPr>
                      <w:pStyle w:val="Topspaceforeditor"/>
                      <w:wordWrap w:val="0"/>
                      <w:rPr>
                        <w:rFonts w:ascii="Century Gothic" w:hAnsi="Century Gothic"/>
                        <w:b w:val="0"/>
                        <w:bCs w:val="0"/>
                        <w:i/>
                        <w:sz w:val="20"/>
                      </w:rPr>
                    </w:pPr>
                    <w:r>
                      <w:rPr>
                        <w:rFonts w:ascii="Century Gothic" w:hAnsi="Century Gothic"/>
                        <w:b w:val="0"/>
                        <w:bCs w:val="0"/>
                        <w:i/>
                        <w:sz w:val="20"/>
                      </w:rPr>
                      <w:t>17-18 Julai 2024</w:t>
                    </w:r>
                  </w:p>
                  <w:p w14:paraId="41613B7D" w14:textId="1661A473" w:rsidR="00307044" w:rsidRPr="00E96481" w:rsidRDefault="00D73F8A" w:rsidP="00307044">
                    <w:pPr>
                      <w:pStyle w:val="Topspaceforeditor"/>
                      <w:wordWrap w:val="0"/>
                      <w:rPr>
                        <w:rFonts w:ascii="Century Gothic" w:hAnsi="Century Gothic"/>
                        <w:b w:val="0"/>
                        <w:bCs w:val="0"/>
                        <w:i/>
                        <w:sz w:val="20"/>
                      </w:rPr>
                    </w:pPr>
                    <w:r>
                      <w:rPr>
                        <w:rFonts w:ascii="Century Gothic" w:hAnsi="Century Gothic"/>
                        <w:b w:val="0"/>
                        <w:bCs w:val="0"/>
                        <w:i/>
                        <w:sz w:val="20"/>
                      </w:rPr>
                      <w:t>e-</w:t>
                    </w:r>
                    <w:proofErr w:type="gramStart"/>
                    <w:r>
                      <w:rPr>
                        <w:rFonts w:ascii="Century Gothic" w:hAnsi="Century Gothic"/>
                        <w:b w:val="0"/>
                        <w:bCs w:val="0"/>
                        <w:i/>
                        <w:sz w:val="20"/>
                      </w:rPr>
                      <w:t>ISSN:xxxx</w:t>
                    </w:r>
                    <w:proofErr w:type="gramEnd"/>
                    <w:r>
                      <w:rPr>
                        <w:rFonts w:ascii="Century Gothic" w:hAnsi="Century Gothic"/>
                        <w:b w:val="0"/>
                        <w:bCs w:val="0"/>
                        <w:i/>
                        <w:sz w:val="20"/>
                      </w:rPr>
                      <w:t xml:space="preserve">-xxxx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D29EB"/>
    <w:multiLevelType w:val="multilevel"/>
    <w:tmpl w:val="F5DECA80"/>
    <w:lvl w:ilvl="0">
      <w:start w:val="1"/>
      <w:numFmt w:val="bullet"/>
      <w:lvlText w:val=""/>
      <w:lvlJc w:val="left"/>
      <w:pPr>
        <w:tabs>
          <w:tab w:val="num" w:pos="648"/>
        </w:tabs>
        <w:ind w:left="648" w:hanging="360"/>
      </w:pPr>
      <w:rPr>
        <w:rFonts w:ascii="Symbol" w:hAnsi="Symbol" w:hint="default"/>
        <w:lang w:val="en-US"/>
      </w:rPr>
    </w:lvl>
    <w:lvl w:ilvl="1" w:tentative="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1" w15:restartNumberingAfterBreak="0">
    <w:nsid w:val="6DB62A3E"/>
    <w:multiLevelType w:val="multilevel"/>
    <w:tmpl w:val="6A18985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53300C6"/>
    <w:multiLevelType w:val="multilevel"/>
    <w:tmpl w:val="A5961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706733A"/>
    <w:multiLevelType w:val="multilevel"/>
    <w:tmpl w:val="57AE0C0E"/>
    <w:lvl w:ilvl="0">
      <w:start w:val="1"/>
      <w:numFmt w:val="decimal"/>
      <w:pStyle w:val="Header1"/>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num w:numId="1" w16cid:durableId="2092894079">
    <w:abstractNumId w:val="0"/>
  </w:num>
  <w:num w:numId="2" w16cid:durableId="1079986963">
    <w:abstractNumId w:val="4"/>
  </w:num>
  <w:num w:numId="3" w16cid:durableId="1683118120">
    <w:abstractNumId w:val="3"/>
  </w:num>
  <w:num w:numId="4" w16cid:durableId="1299533545">
    <w:abstractNumId w:val="1"/>
  </w:num>
  <w:num w:numId="5" w16cid:durableId="1691832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C5"/>
    <w:rsid w:val="00011D5A"/>
    <w:rsid w:val="00025FE9"/>
    <w:rsid w:val="00040826"/>
    <w:rsid w:val="00050796"/>
    <w:rsid w:val="000540CA"/>
    <w:rsid w:val="00055693"/>
    <w:rsid w:val="00067843"/>
    <w:rsid w:val="000A0432"/>
    <w:rsid w:val="000D299F"/>
    <w:rsid w:val="00104C6F"/>
    <w:rsid w:val="001A6295"/>
    <w:rsid w:val="001C13EC"/>
    <w:rsid w:val="00212B3A"/>
    <w:rsid w:val="00240AAE"/>
    <w:rsid w:val="0027037E"/>
    <w:rsid w:val="0029153C"/>
    <w:rsid w:val="002A62D1"/>
    <w:rsid w:val="002A6DAD"/>
    <w:rsid w:val="002B3DFC"/>
    <w:rsid w:val="002D1EA0"/>
    <w:rsid w:val="002E24C7"/>
    <w:rsid w:val="00307044"/>
    <w:rsid w:val="00337F49"/>
    <w:rsid w:val="003B2BD8"/>
    <w:rsid w:val="003D4808"/>
    <w:rsid w:val="0040781E"/>
    <w:rsid w:val="00416799"/>
    <w:rsid w:val="00422BC9"/>
    <w:rsid w:val="00444F88"/>
    <w:rsid w:val="00447DB8"/>
    <w:rsid w:val="00480FBF"/>
    <w:rsid w:val="00490112"/>
    <w:rsid w:val="004909A0"/>
    <w:rsid w:val="004C6503"/>
    <w:rsid w:val="004D438C"/>
    <w:rsid w:val="004E3BCD"/>
    <w:rsid w:val="00516BF3"/>
    <w:rsid w:val="00524E60"/>
    <w:rsid w:val="00555466"/>
    <w:rsid w:val="00584CDF"/>
    <w:rsid w:val="00597EA7"/>
    <w:rsid w:val="005A53BE"/>
    <w:rsid w:val="005C55BD"/>
    <w:rsid w:val="005D550A"/>
    <w:rsid w:val="0060525B"/>
    <w:rsid w:val="00624EA0"/>
    <w:rsid w:val="00651AAD"/>
    <w:rsid w:val="0068073B"/>
    <w:rsid w:val="00683C8F"/>
    <w:rsid w:val="00684A00"/>
    <w:rsid w:val="006C12B0"/>
    <w:rsid w:val="007440B8"/>
    <w:rsid w:val="007479DC"/>
    <w:rsid w:val="007651C5"/>
    <w:rsid w:val="0077230E"/>
    <w:rsid w:val="007D63A7"/>
    <w:rsid w:val="008002A6"/>
    <w:rsid w:val="00830961"/>
    <w:rsid w:val="0086044F"/>
    <w:rsid w:val="0086277F"/>
    <w:rsid w:val="008E3A89"/>
    <w:rsid w:val="008E5B69"/>
    <w:rsid w:val="009150AB"/>
    <w:rsid w:val="009412B1"/>
    <w:rsid w:val="00961018"/>
    <w:rsid w:val="00970DF7"/>
    <w:rsid w:val="00972513"/>
    <w:rsid w:val="0097454A"/>
    <w:rsid w:val="009B2DD8"/>
    <w:rsid w:val="009B75EB"/>
    <w:rsid w:val="009C30B6"/>
    <w:rsid w:val="009C4638"/>
    <w:rsid w:val="009E67AF"/>
    <w:rsid w:val="009F2F09"/>
    <w:rsid w:val="00A51945"/>
    <w:rsid w:val="00A87E03"/>
    <w:rsid w:val="00AA6C72"/>
    <w:rsid w:val="00AD03BA"/>
    <w:rsid w:val="00B1704D"/>
    <w:rsid w:val="00B2687E"/>
    <w:rsid w:val="00B463A1"/>
    <w:rsid w:val="00B46F7C"/>
    <w:rsid w:val="00B83749"/>
    <w:rsid w:val="00B86509"/>
    <w:rsid w:val="00BA034B"/>
    <w:rsid w:val="00BB0D2C"/>
    <w:rsid w:val="00BC253E"/>
    <w:rsid w:val="00BD48E5"/>
    <w:rsid w:val="00BE3ADF"/>
    <w:rsid w:val="00C066FB"/>
    <w:rsid w:val="00C145DA"/>
    <w:rsid w:val="00C248B7"/>
    <w:rsid w:val="00C36916"/>
    <w:rsid w:val="00C811EE"/>
    <w:rsid w:val="00C94E64"/>
    <w:rsid w:val="00D73F8A"/>
    <w:rsid w:val="00D868B7"/>
    <w:rsid w:val="00D96D17"/>
    <w:rsid w:val="00DA549B"/>
    <w:rsid w:val="00DB3B50"/>
    <w:rsid w:val="00DB5B74"/>
    <w:rsid w:val="00E02EB0"/>
    <w:rsid w:val="00E12CDF"/>
    <w:rsid w:val="00E14EA6"/>
    <w:rsid w:val="00E200E4"/>
    <w:rsid w:val="00E2489C"/>
    <w:rsid w:val="00E46B82"/>
    <w:rsid w:val="00E574A1"/>
    <w:rsid w:val="00E66ADE"/>
    <w:rsid w:val="00E84663"/>
    <w:rsid w:val="00E96481"/>
    <w:rsid w:val="00EC0A8A"/>
    <w:rsid w:val="00EE1506"/>
    <w:rsid w:val="00EE5899"/>
    <w:rsid w:val="00F1427B"/>
    <w:rsid w:val="00F3624C"/>
    <w:rsid w:val="00F41FAE"/>
    <w:rsid w:val="00F66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4CA86"/>
  <w15:docId w15:val="{38BB6075-63E6-47AD-95B5-7534A30F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916"/>
    <w:rPr>
      <w:sz w:val="24"/>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Paper">
    <w:name w:val="Title of Paper"/>
    <w:basedOn w:val="Normal"/>
    <w:pPr>
      <w:spacing w:beforeLines="200" w:before="480" w:after="360"/>
      <w:jc w:val="center"/>
    </w:pPr>
    <w:rPr>
      <w:rFonts w:eastAsia="MS Mincho"/>
      <w:b/>
      <w:bCs/>
      <w:sz w:val="32"/>
      <w:szCs w:val="40"/>
    </w:rPr>
  </w:style>
  <w:style w:type="paragraph" w:customStyle="1" w:styleId="Author">
    <w:name w:val="Author"/>
    <w:basedOn w:val="Normal"/>
    <w:pPr>
      <w:tabs>
        <w:tab w:val="left" w:pos="1800"/>
        <w:tab w:val="left" w:pos="3510"/>
      </w:tabs>
      <w:spacing w:line="360" w:lineRule="auto"/>
      <w:jc w:val="center"/>
    </w:pPr>
    <w:rPr>
      <w:rFonts w:eastAsia="MS Mincho"/>
      <w:szCs w:val="22"/>
    </w:rPr>
  </w:style>
  <w:style w:type="paragraph" w:customStyle="1" w:styleId="Affiliation">
    <w:name w:val="Affiliation"/>
    <w:basedOn w:val="Normal"/>
    <w:pPr>
      <w:spacing w:afterLines="25" w:after="60"/>
      <w:jc w:val="center"/>
    </w:pPr>
    <w:rPr>
      <w:rFonts w:eastAsia="PMingLiU"/>
      <w:sz w:val="22"/>
    </w:rPr>
  </w:style>
  <w:style w:type="paragraph" w:customStyle="1" w:styleId="Header1">
    <w:name w:val="Header 1"/>
    <w:basedOn w:val="Normal"/>
    <w:pPr>
      <w:numPr>
        <w:numId w:val="3"/>
      </w:numPr>
      <w:spacing w:before="240" w:after="120" w:line="240" w:lineRule="exact"/>
      <w:ind w:left="357" w:hanging="357"/>
    </w:pPr>
    <w:rPr>
      <w:b/>
      <w:bCs/>
      <w:sz w:val="28"/>
      <w:szCs w:val="28"/>
    </w:rPr>
  </w:style>
  <w:style w:type="paragraph" w:styleId="BodyText">
    <w:name w:val="Body Text"/>
    <w:basedOn w:val="Normal"/>
    <w:pPr>
      <w:spacing w:afterLines="25" w:after="60" w:line="280" w:lineRule="exact"/>
      <w:ind w:firstLine="357"/>
      <w:jc w:val="both"/>
    </w:pPr>
    <w:rPr>
      <w:sz w:val="22"/>
      <w:lang w:val="en-GB"/>
    </w:rPr>
  </w:style>
  <w:style w:type="paragraph" w:customStyle="1" w:styleId="TableTitle">
    <w:name w:val="Table Title"/>
    <w:basedOn w:val="Normal"/>
    <w:next w:val="Normal"/>
    <w:rsid w:val="007D63A7"/>
    <w:pPr>
      <w:autoSpaceDE w:val="0"/>
      <w:autoSpaceDN w:val="0"/>
      <w:jc w:val="center"/>
    </w:pPr>
    <w:rPr>
      <w:rFonts w:eastAsia="PMingLiU"/>
      <w:smallCaps/>
      <w:sz w:val="16"/>
      <w:lang w:eastAsia="en-US"/>
    </w:rPr>
  </w:style>
  <w:style w:type="character" w:styleId="Hyperlink">
    <w:name w:val="Hyperlink"/>
    <w:rPr>
      <w:color w:val="0000FF"/>
      <w:u w:val="single"/>
    </w:rPr>
  </w:style>
  <w:style w:type="paragraph" w:customStyle="1" w:styleId="Affiliation2">
    <w:name w:val="Affiliation 2"/>
    <w:basedOn w:val="Heading1"/>
    <w:pPr>
      <w:spacing w:before="0" w:after="240"/>
      <w:jc w:val="center"/>
    </w:pPr>
    <w:rPr>
      <w:rFonts w:ascii="Times New Roman" w:hAnsi="Times New Roman" w:cs="Times New Roman"/>
      <w:b w:val="0"/>
      <w:bCs w:val="0"/>
      <w:kern w:val="0"/>
      <w:sz w:val="22"/>
      <w:szCs w:val="20"/>
    </w:rPr>
  </w:style>
  <w:style w:type="paragraph" w:customStyle="1" w:styleId="keywordhead">
    <w:name w:val="keyword head"/>
    <w:basedOn w:val="Normal"/>
    <w:pPr>
      <w:spacing w:before="120" w:afterLines="50" w:after="50" w:line="280" w:lineRule="exact"/>
      <w:ind w:left="425" w:right="431"/>
      <w:jc w:val="both"/>
    </w:pPr>
    <w:rPr>
      <w:rFonts w:eastAsia="MS Mincho"/>
      <w:b/>
      <w:bCs/>
      <w:lang w:val="en-GB"/>
    </w:rPr>
  </w:style>
  <w:style w:type="paragraph" w:customStyle="1" w:styleId="Figure">
    <w:name w:val="Figure"/>
    <w:basedOn w:val="Normal"/>
    <w:pPr>
      <w:widowControl w:val="0"/>
      <w:spacing w:beforeLines="50" w:before="120" w:afterLines="100" w:after="240" w:line="280" w:lineRule="exact"/>
      <w:jc w:val="center"/>
    </w:pPr>
    <w:rPr>
      <w:rFonts w:eastAsia="MS Mincho"/>
      <w:szCs w:val="18"/>
      <w:lang w:val="en-GB"/>
    </w:rPr>
  </w:style>
  <w:style w:type="paragraph" w:customStyle="1" w:styleId="Header2">
    <w:name w:val="Header 2"/>
    <w:basedOn w:val="Header1"/>
    <w:autoRedefine/>
    <w:rsid w:val="00C36916"/>
    <w:pPr>
      <w:numPr>
        <w:numId w:val="0"/>
      </w:numPr>
      <w:spacing w:after="0" w:line="276" w:lineRule="auto"/>
      <w:jc w:val="both"/>
    </w:pPr>
    <w:rPr>
      <w:sz w:val="24"/>
      <w:szCs w:val="24"/>
      <w:lang w:val="en-GB"/>
    </w:rPr>
  </w:style>
  <w:style w:type="paragraph" w:customStyle="1" w:styleId="Date1">
    <w:name w:val="Date1"/>
    <w:basedOn w:val="Normal"/>
    <w:pPr>
      <w:spacing w:after="240"/>
      <w:jc w:val="center"/>
    </w:pPr>
    <w:rPr>
      <w:i/>
    </w:rPr>
  </w:style>
  <w:style w:type="paragraph" w:customStyle="1" w:styleId="bullet">
    <w:name w:val="bullet"/>
    <w:basedOn w:val="Normal"/>
    <w:pPr>
      <w:tabs>
        <w:tab w:val="num" w:pos="648"/>
      </w:tabs>
      <w:spacing w:after="5" w:line="280" w:lineRule="exact"/>
      <w:ind w:left="646" w:hanging="220"/>
      <w:jc w:val="both"/>
    </w:pPr>
    <w:rPr>
      <w:sz w:val="22"/>
    </w:rPr>
  </w:style>
  <w:style w:type="paragraph" w:customStyle="1" w:styleId="References">
    <w:name w:val="References"/>
    <w:basedOn w:val="Normal"/>
    <w:pPr>
      <w:numPr>
        <w:numId w:val="2"/>
      </w:numPr>
      <w:tabs>
        <w:tab w:val="clear" w:pos="360"/>
        <w:tab w:val="num" w:pos="426"/>
      </w:tabs>
      <w:spacing w:afterLines="25" w:after="60" w:line="280" w:lineRule="exact"/>
      <w:ind w:left="425" w:hanging="425"/>
    </w:pPr>
  </w:style>
  <w:style w:type="character" w:customStyle="1" w:styleId="Char">
    <w:name w:val="Char"/>
    <w:rPr>
      <w:rFonts w:eastAsia="SimSun"/>
      <w:sz w:val="22"/>
      <w:lang w:val="en-GB" w:eastAsia="zh-CN" w:bidi="ar-SA"/>
    </w:rPr>
  </w:style>
  <w:style w:type="paragraph" w:customStyle="1" w:styleId="abstracthead">
    <w:name w:val="abstract head"/>
    <w:basedOn w:val="abstract"/>
    <w:rPr>
      <w:b/>
      <w:bCs/>
    </w:rPr>
  </w:style>
  <w:style w:type="paragraph" w:customStyle="1" w:styleId="abstract">
    <w:name w:val="abstract"/>
    <w:basedOn w:val="Normal"/>
    <w:pPr>
      <w:ind w:left="425" w:right="425"/>
      <w:jc w:val="both"/>
    </w:pPr>
  </w:style>
  <w:style w:type="paragraph" w:styleId="FootnoteText">
    <w:name w:val="footnote text"/>
    <w:basedOn w:val="Normal"/>
    <w:semiHidden/>
    <w:pPr>
      <w:snapToGrid w:val="0"/>
    </w:pPr>
    <w:rPr>
      <w:sz w:val="18"/>
      <w:szCs w:val="18"/>
    </w:rPr>
  </w:style>
  <w:style w:type="character" w:styleId="FootnoteReference">
    <w:name w:val="footnote reference"/>
    <w:semiHidden/>
    <w:rPr>
      <w:vertAlign w:val="superscript"/>
    </w:rPr>
  </w:style>
  <w:style w:type="character" w:customStyle="1" w:styleId="abstractChar">
    <w:name w:val="abstract Char"/>
    <w:rPr>
      <w:rFonts w:eastAsia="SimSun"/>
      <w:lang w:val="en-US" w:eastAsia="zh-CN" w:bidi="ar-SA"/>
    </w:rPr>
  </w:style>
  <w:style w:type="paragraph" w:customStyle="1" w:styleId="keywords">
    <w:name w:val="keywords"/>
    <w:basedOn w:val="Normal"/>
    <w:pPr>
      <w:spacing w:before="120" w:afterLines="50" w:after="120" w:line="280" w:lineRule="exact"/>
      <w:ind w:left="425" w:right="431"/>
      <w:jc w:val="both"/>
    </w:pPr>
    <w:rPr>
      <w:rFonts w:eastAsia="MS Mincho"/>
      <w:lang w:val="en-GB"/>
    </w:rPr>
  </w:style>
  <w:style w:type="paragraph" w:customStyle="1" w:styleId="Topspaceforeditor">
    <w:name w:val="Top space for editor"/>
    <w:basedOn w:val="Figure"/>
    <w:pPr>
      <w:spacing w:beforeLines="0" w:before="0" w:afterLines="0" w:after="0" w:line="240" w:lineRule="auto"/>
      <w:jc w:val="right"/>
    </w:pPr>
    <w:rPr>
      <w:rFonts w:eastAsia="SimSun"/>
      <w:b/>
      <w:bCs/>
      <w:sz w:val="21"/>
      <w:szCs w:val="20"/>
    </w:rPr>
  </w:style>
  <w:style w:type="character" w:customStyle="1" w:styleId="abstractheadChar">
    <w:name w:val="abstract head Char"/>
    <w:rPr>
      <w:rFonts w:eastAsia="SimSun"/>
      <w:b/>
      <w:bCs/>
      <w:sz w:val="24"/>
      <w:lang w:val="en-US" w:eastAsia="zh-CN" w:bidi="ar-SA"/>
    </w:rPr>
  </w:style>
  <w:style w:type="character" w:customStyle="1" w:styleId="keywordheadChar">
    <w:name w:val="keyword head Char"/>
    <w:rPr>
      <w:rFonts w:eastAsia="MS Mincho"/>
      <w:b/>
      <w:bCs/>
      <w:sz w:val="24"/>
      <w:lang w:val="en-GB" w:eastAsia="zh-CN" w:bidi="ar-SA"/>
    </w:rPr>
  </w:style>
  <w:style w:type="paragraph" w:styleId="NormalWeb">
    <w:name w:val="Normal (Web)"/>
    <w:basedOn w:val="Normal"/>
    <w:pPr>
      <w:spacing w:before="100" w:beforeAutospacing="1" w:after="100" w:afterAutospacing="1"/>
    </w:pPr>
    <w:rPr>
      <w:rFonts w:ascii="SimSun" w:hAnsi="SimSun" w:cs="SimSun"/>
      <w:szCs w:val="24"/>
    </w:rPr>
  </w:style>
  <w:style w:type="character" w:styleId="Strong">
    <w:name w:val="Strong"/>
    <w:qFormat/>
    <w:rPr>
      <w:b/>
      <w:bCs/>
    </w:rPr>
  </w:style>
  <w:style w:type="paragraph" w:styleId="z-BottomofForm">
    <w:name w:val="HTML Bottom of Form"/>
    <w:basedOn w:val="Normal"/>
    <w:next w:val="Normal"/>
    <w:hidden/>
    <w:pPr>
      <w:widowControl w:val="0"/>
      <w:pBdr>
        <w:top w:val="single" w:sz="6" w:space="1" w:color="auto"/>
      </w:pBdr>
      <w:jc w:val="center"/>
    </w:pPr>
    <w:rPr>
      <w:rFonts w:ascii="Arial" w:hAnsi="Arial" w:cs="Arial"/>
      <w:vanish/>
      <w:kern w:val="2"/>
      <w:sz w:val="16"/>
      <w:szCs w:val="16"/>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ListParagraph">
    <w:name w:val="List Paragraph"/>
    <w:basedOn w:val="Normal"/>
    <w:uiPriority w:val="34"/>
    <w:qFormat/>
    <w:rsid w:val="00C81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85043">
      <w:bodyDiv w:val="1"/>
      <w:marLeft w:val="0"/>
      <w:marRight w:val="0"/>
      <w:marTop w:val="0"/>
      <w:marBottom w:val="0"/>
      <w:divBdr>
        <w:top w:val="none" w:sz="0" w:space="0" w:color="auto"/>
        <w:left w:val="none" w:sz="0" w:space="0" w:color="auto"/>
        <w:bottom w:val="none" w:sz="0" w:space="0" w:color="auto"/>
        <w:right w:val="none" w:sz="0" w:space="0" w:color="auto"/>
      </w:divBdr>
      <w:divsChild>
        <w:div w:id="50633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diah@upm.edu.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airuz@kuipsas.edu.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sukki@upm.edu.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Paper Template for ISCCC 2009</vt:lpstr>
    </vt:vector>
  </TitlesOfParts>
  <Company/>
  <LinksUpToDate>false</LinksUpToDate>
  <CharactersWithSpaces>5619</CharactersWithSpaces>
  <SharedDoc>false</SharedDoc>
  <HLinks>
    <vt:vector size="18" baseType="variant">
      <vt:variant>
        <vt:i4>3932254</vt:i4>
      </vt:variant>
      <vt:variant>
        <vt:i4>6</vt:i4>
      </vt:variant>
      <vt:variant>
        <vt:i4>0</vt:i4>
      </vt:variant>
      <vt:variant>
        <vt:i4>5</vt:i4>
      </vt:variant>
      <vt:variant>
        <vt:lpwstr>mailto:msukki@upm.edu.my</vt:lpwstr>
      </vt:variant>
      <vt:variant>
        <vt:lpwstr/>
      </vt:variant>
      <vt:variant>
        <vt:i4>262249</vt:i4>
      </vt:variant>
      <vt:variant>
        <vt:i4>3</vt:i4>
      </vt:variant>
      <vt:variant>
        <vt:i4>0</vt:i4>
      </vt:variant>
      <vt:variant>
        <vt:i4>5</vt:i4>
      </vt:variant>
      <vt:variant>
        <vt:lpwstr>mailto:cradiah@upm.edu.my</vt:lpwstr>
      </vt:variant>
      <vt:variant>
        <vt:lpwstr/>
      </vt:variant>
      <vt:variant>
        <vt:i4>1638512</vt:i4>
      </vt:variant>
      <vt:variant>
        <vt:i4>0</vt:i4>
      </vt:variant>
      <vt:variant>
        <vt:i4>0</vt:i4>
      </vt:variant>
      <vt:variant>
        <vt:i4>5</vt:i4>
      </vt:variant>
      <vt:variant>
        <vt:lpwstr>mailto:mfairuz@kuipsas.edu.my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ISCCC 2009</dc:title>
  <dc:subject>Computer, Communication, Control</dc:subject>
  <dc:creator>IACSIT</dc:creator>
  <cp:keywords/>
  <cp:lastModifiedBy>Ahmad Nazeer</cp:lastModifiedBy>
  <cp:revision>3</cp:revision>
  <dcterms:created xsi:type="dcterms:W3CDTF">2024-03-01T08:08:00Z</dcterms:created>
  <dcterms:modified xsi:type="dcterms:W3CDTF">2024-03-01T08:11:00Z</dcterms:modified>
</cp:coreProperties>
</file>