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3EFE" w14:textId="77777777" w:rsidR="000B7D0B" w:rsidRDefault="000B7D0B" w:rsidP="000B7D0B">
      <w:pPr>
        <w:bidi/>
        <w:jc w:val="center"/>
        <w:rPr>
          <w:rFonts w:ascii="Traditional Arabic" w:hAnsi="Traditional Arabic" w:cs="Traditional Arabic"/>
          <w:b/>
          <w:bCs/>
          <w:sz w:val="36"/>
          <w:szCs w:val="36"/>
          <w:rtl/>
        </w:rPr>
      </w:pPr>
      <w:r w:rsidRPr="000B7D0B">
        <w:rPr>
          <w:rFonts w:ascii="Traditional Arabic" w:hAnsi="Traditional Arabic" w:cs="Traditional Arabic"/>
          <w:b/>
          <w:bCs/>
          <w:sz w:val="36"/>
          <w:szCs w:val="36"/>
          <w:rtl/>
        </w:rPr>
        <w:t>دقة ترجمة الحديث في</w:t>
      </w:r>
      <w:r>
        <w:rPr>
          <w:rFonts w:ascii="Traditional Arabic" w:hAnsi="Traditional Arabic" w:cs="Traditional Arabic" w:hint="cs"/>
          <w:b/>
          <w:bCs/>
          <w:sz w:val="36"/>
          <w:szCs w:val="36"/>
          <w:rtl/>
        </w:rPr>
        <w:t xml:space="preserve"> </w:t>
      </w:r>
      <w:r w:rsidRPr="000B7D0B">
        <w:rPr>
          <w:rFonts w:ascii="Traditional Arabic" w:hAnsi="Traditional Arabic" w:cs="Traditional Arabic"/>
          <w:b/>
          <w:bCs/>
          <w:sz w:val="36"/>
          <w:szCs w:val="36"/>
          <w:rtl/>
        </w:rPr>
        <w:t>كتاب</w:t>
      </w:r>
    </w:p>
    <w:p w14:paraId="528FD9D0" w14:textId="65013752" w:rsidR="000B7D0B" w:rsidRPr="000B7D0B" w:rsidRDefault="000B7D0B" w:rsidP="000B7D0B">
      <w:pPr>
        <w:bidi/>
        <w:jc w:val="center"/>
        <w:rPr>
          <w:rFonts w:ascii="Traditional Arabic" w:hAnsi="Traditional Arabic" w:cs="Traditional Arabic"/>
          <w:b/>
          <w:bCs/>
          <w:sz w:val="36"/>
          <w:szCs w:val="36"/>
        </w:rPr>
      </w:pPr>
      <w:r w:rsidRPr="000B7D0B">
        <w:rPr>
          <w:rFonts w:ascii="Traditional Arabic" w:hAnsi="Traditional Arabic" w:cs="Traditional Arabic"/>
          <w:b/>
          <w:bCs/>
          <w:sz w:val="36"/>
          <w:szCs w:val="36"/>
          <w:rtl/>
        </w:rPr>
        <w:t xml:space="preserve"> فقه السيرة</w:t>
      </w:r>
      <w:r>
        <w:rPr>
          <w:rFonts w:ascii="Traditional Arabic" w:hAnsi="Traditional Arabic" w:cs="Traditional Arabic" w:hint="cs"/>
          <w:b/>
          <w:bCs/>
          <w:sz w:val="36"/>
          <w:szCs w:val="36"/>
          <w:rtl/>
        </w:rPr>
        <w:t xml:space="preserve"> النبوية</w:t>
      </w:r>
    </w:p>
    <w:p w14:paraId="7EB02025" w14:textId="77777777" w:rsidR="00B57C9C" w:rsidRDefault="00B57C9C" w:rsidP="000B7D0B">
      <w:pPr>
        <w:bidi/>
        <w:rPr>
          <w:rFonts w:ascii="Traditional Arabic" w:hAnsi="Traditional Arabic" w:cs="Traditional Arabic"/>
          <w:sz w:val="36"/>
          <w:szCs w:val="36"/>
          <w:rtl/>
        </w:rPr>
      </w:pPr>
    </w:p>
    <w:p w14:paraId="72AD742E" w14:textId="171E40FE" w:rsidR="000B7D0B" w:rsidRPr="000B7D0B" w:rsidRDefault="000B7D0B" w:rsidP="00B57C9C">
      <w:pPr>
        <w:bidi/>
        <w:rPr>
          <w:rFonts w:ascii="Traditional Arabic" w:hAnsi="Traditional Arabic" w:cs="Traditional Arabic"/>
          <w:sz w:val="36"/>
          <w:szCs w:val="36"/>
        </w:rPr>
      </w:pPr>
      <w:r w:rsidRPr="000B7D0B">
        <w:rPr>
          <w:rFonts w:ascii="Traditional Arabic" w:hAnsi="Traditional Arabic" w:cs="Traditional Arabic"/>
          <w:sz w:val="36"/>
          <w:szCs w:val="36"/>
          <w:rtl/>
        </w:rPr>
        <w:t>مد نور بن حسين</w:t>
      </w:r>
      <w:r w:rsidRPr="000B7D0B">
        <w:rPr>
          <w:rFonts w:ascii="Traditional Arabic" w:hAnsi="Traditional Arabic" w:cs="Traditional Arabic"/>
          <w:sz w:val="36"/>
          <w:szCs w:val="36"/>
          <w:vertAlign w:val="superscript"/>
          <w:rtl/>
        </w:rPr>
        <w:t>1</w:t>
      </w:r>
      <w:r w:rsidRPr="000B7D0B">
        <w:rPr>
          <w:rFonts w:ascii="Traditional Arabic" w:hAnsi="Traditional Arabic" w:cs="Traditional Arabic"/>
          <w:sz w:val="36"/>
          <w:szCs w:val="36"/>
          <w:rtl/>
        </w:rPr>
        <w:t>، عبد المنان بن يوسف</w:t>
      </w:r>
      <w:r w:rsidRPr="000B7D0B">
        <w:rPr>
          <w:rFonts w:ascii="Traditional Arabic" w:hAnsi="Traditional Arabic" w:cs="Traditional Arabic"/>
          <w:sz w:val="36"/>
          <w:szCs w:val="36"/>
          <w:vertAlign w:val="superscript"/>
          <w:rtl/>
        </w:rPr>
        <w:t>2</w:t>
      </w:r>
      <w:r w:rsidRPr="000B7D0B">
        <w:rPr>
          <w:rFonts w:ascii="Traditional Arabic" w:hAnsi="Traditional Arabic" w:cs="Traditional Arabic"/>
          <w:sz w:val="36"/>
          <w:szCs w:val="36"/>
          <w:rtl/>
        </w:rPr>
        <w:t>، محمد شكري بن عبد الرحمن</w:t>
      </w:r>
      <w:r w:rsidRPr="000B7D0B">
        <w:rPr>
          <w:rFonts w:ascii="Traditional Arabic" w:hAnsi="Traditional Arabic" w:cs="Traditional Arabic"/>
          <w:sz w:val="36"/>
          <w:szCs w:val="36"/>
          <w:vertAlign w:val="superscript"/>
          <w:rtl/>
        </w:rPr>
        <w:t>3</w:t>
      </w:r>
      <w:r w:rsidRPr="000B7D0B">
        <w:rPr>
          <w:rFonts w:ascii="Traditional Arabic" w:hAnsi="Traditional Arabic" w:cs="Traditional Arabic"/>
          <w:sz w:val="36"/>
          <w:szCs w:val="36"/>
          <w:rtl/>
        </w:rPr>
        <w:t xml:space="preserve">، </w:t>
      </w:r>
    </w:p>
    <w:p w14:paraId="0627B806" w14:textId="7CD1B1A8" w:rsidR="000B7D0B" w:rsidRPr="000B7D0B" w:rsidRDefault="000B7D0B" w:rsidP="000B7D0B">
      <w:pPr>
        <w:bidi/>
        <w:spacing w:after="0" w:line="240" w:lineRule="auto"/>
        <w:ind w:left="14" w:hanging="14"/>
        <w:rPr>
          <w:rFonts w:ascii="Traditional Arabic" w:hAnsi="Traditional Arabic" w:cs="Traditional Arabic"/>
          <w:sz w:val="36"/>
          <w:szCs w:val="36"/>
        </w:rPr>
      </w:pPr>
      <w:r w:rsidRPr="000B7D0B">
        <w:rPr>
          <w:rFonts w:ascii="Traditional Arabic" w:hAnsi="Traditional Arabic" w:cs="Traditional Arabic" w:hint="cs"/>
          <w:sz w:val="36"/>
          <w:szCs w:val="36"/>
          <w:vertAlign w:val="superscript"/>
          <w:rtl/>
        </w:rPr>
        <w:t>1</w:t>
      </w:r>
      <w:r w:rsidRPr="000B7D0B">
        <w:rPr>
          <w:rFonts w:ascii="Traditional Arabic" w:hAnsi="Traditional Arabic" w:cs="Traditional Arabic"/>
          <w:sz w:val="36"/>
          <w:szCs w:val="36"/>
        </w:rPr>
        <w:t xml:space="preserve"> </w:t>
      </w:r>
      <w:r>
        <w:rPr>
          <w:rFonts w:ascii="Traditional Arabic" w:hAnsi="Traditional Arabic" w:cs="Traditional Arabic" w:hint="cs"/>
          <w:sz w:val="36"/>
          <w:szCs w:val="36"/>
          <w:rtl/>
        </w:rPr>
        <w:t>ال</w:t>
      </w:r>
      <w:r w:rsidRPr="000B7D0B">
        <w:rPr>
          <w:rFonts w:ascii="Traditional Arabic" w:hAnsi="Traditional Arabic" w:cs="Traditional Arabic"/>
          <w:sz w:val="36"/>
          <w:szCs w:val="36"/>
          <w:rtl/>
        </w:rPr>
        <w:t xml:space="preserve">جامعة </w:t>
      </w:r>
      <w:r>
        <w:rPr>
          <w:rFonts w:ascii="Traditional Arabic" w:hAnsi="Traditional Arabic" w:cs="Traditional Arabic" w:hint="cs"/>
          <w:sz w:val="36"/>
          <w:szCs w:val="36"/>
          <w:rtl/>
        </w:rPr>
        <w:t>ال</w:t>
      </w:r>
      <w:r w:rsidRPr="000B7D0B">
        <w:rPr>
          <w:rFonts w:ascii="Traditional Arabic" w:hAnsi="Traditional Arabic" w:cs="Traditional Arabic"/>
          <w:sz w:val="36"/>
          <w:szCs w:val="36"/>
          <w:rtl/>
        </w:rPr>
        <w:t xml:space="preserve">إسلام </w:t>
      </w:r>
      <w:r>
        <w:rPr>
          <w:rFonts w:ascii="Traditional Arabic" w:hAnsi="Traditional Arabic" w:cs="Traditional Arabic" w:hint="cs"/>
          <w:sz w:val="36"/>
          <w:szCs w:val="36"/>
          <w:rtl/>
        </w:rPr>
        <w:t>ب</w:t>
      </w:r>
      <w:r w:rsidRPr="000B7D0B">
        <w:rPr>
          <w:rFonts w:ascii="Traditional Arabic" w:hAnsi="Traditional Arabic" w:cs="Traditional Arabic"/>
          <w:sz w:val="36"/>
          <w:szCs w:val="36"/>
          <w:rtl/>
        </w:rPr>
        <w:t>سيلانغور</w:t>
      </w:r>
      <w:r w:rsidRPr="000B7D0B">
        <w:rPr>
          <w:rFonts w:ascii="Traditional Arabic" w:hAnsi="Traditional Arabic" w:cs="Traditional Arabic"/>
          <w:sz w:val="36"/>
          <w:szCs w:val="36"/>
        </w:rPr>
        <w:t xml:space="preserve"> (UIS)</w:t>
      </w:r>
      <w:r w:rsidRPr="000B7D0B">
        <w:rPr>
          <w:rFonts w:ascii="Traditional Arabic" w:hAnsi="Traditional Arabic" w:cs="Traditional Arabic"/>
          <w:sz w:val="36"/>
          <w:szCs w:val="36"/>
          <w:rtl/>
        </w:rPr>
        <w:t>، ماليزيا</w:t>
      </w:r>
      <w:r w:rsidRPr="000B7D0B">
        <w:rPr>
          <w:rFonts w:ascii="Traditional Arabic" w:hAnsi="Traditional Arabic" w:cs="Traditional Arabic"/>
          <w:sz w:val="36"/>
          <w:szCs w:val="36"/>
        </w:rPr>
        <w:t xml:space="preserve"> </w:t>
      </w:r>
    </w:p>
    <w:p w14:paraId="3CCB68BE" w14:textId="65AEF1B7" w:rsidR="000B7D0B" w:rsidRPr="000B7D0B" w:rsidRDefault="000B7D0B" w:rsidP="000B7D0B">
      <w:pPr>
        <w:bidi/>
        <w:spacing w:after="0" w:line="240" w:lineRule="auto"/>
        <w:ind w:left="14" w:hanging="14"/>
        <w:rPr>
          <w:rFonts w:ascii="Traditional Arabic" w:hAnsi="Traditional Arabic" w:cs="Traditional Arabic"/>
          <w:sz w:val="36"/>
          <w:szCs w:val="36"/>
        </w:rPr>
      </w:pPr>
      <w:r w:rsidRPr="000B7D0B">
        <w:rPr>
          <w:rFonts w:ascii="Traditional Arabic" w:hAnsi="Traditional Arabic" w:cs="Traditional Arabic" w:hint="cs"/>
          <w:sz w:val="36"/>
          <w:szCs w:val="36"/>
          <w:vertAlign w:val="superscript"/>
          <w:rtl/>
        </w:rPr>
        <w:t>2</w:t>
      </w:r>
      <w:r w:rsidR="00B57C9C" w:rsidRPr="00B57C9C">
        <w:rPr>
          <w:rFonts w:ascii="Traditional Arabic" w:hAnsi="Traditional Arabic" w:cs="Traditional Arabic" w:hint="cs"/>
          <w:sz w:val="36"/>
          <w:szCs w:val="36"/>
          <w:rtl/>
        </w:rPr>
        <w:t xml:space="preserve"> </w:t>
      </w:r>
      <w:r w:rsidR="00B57C9C">
        <w:rPr>
          <w:rFonts w:ascii="Traditional Arabic" w:hAnsi="Traditional Arabic" w:cs="Traditional Arabic" w:hint="cs"/>
          <w:sz w:val="36"/>
          <w:szCs w:val="36"/>
          <w:rtl/>
        </w:rPr>
        <w:t>ال</w:t>
      </w:r>
      <w:r w:rsidR="00B57C9C" w:rsidRPr="000B7D0B">
        <w:rPr>
          <w:rFonts w:ascii="Traditional Arabic" w:hAnsi="Traditional Arabic" w:cs="Traditional Arabic"/>
          <w:sz w:val="36"/>
          <w:szCs w:val="36"/>
          <w:rtl/>
        </w:rPr>
        <w:t xml:space="preserve">جامعة </w:t>
      </w:r>
      <w:r w:rsidR="00B57C9C">
        <w:rPr>
          <w:rFonts w:ascii="Traditional Arabic" w:hAnsi="Traditional Arabic" w:cs="Traditional Arabic" w:hint="cs"/>
          <w:sz w:val="36"/>
          <w:szCs w:val="36"/>
          <w:rtl/>
        </w:rPr>
        <w:t>ال</w:t>
      </w:r>
      <w:r w:rsidR="00B57C9C" w:rsidRPr="000B7D0B">
        <w:rPr>
          <w:rFonts w:ascii="Traditional Arabic" w:hAnsi="Traditional Arabic" w:cs="Traditional Arabic"/>
          <w:sz w:val="36"/>
          <w:szCs w:val="36"/>
          <w:rtl/>
        </w:rPr>
        <w:t xml:space="preserve">إسلام </w:t>
      </w:r>
      <w:r w:rsidR="00B57C9C">
        <w:rPr>
          <w:rFonts w:ascii="Traditional Arabic" w:hAnsi="Traditional Arabic" w:cs="Traditional Arabic" w:hint="cs"/>
          <w:sz w:val="36"/>
          <w:szCs w:val="36"/>
          <w:rtl/>
        </w:rPr>
        <w:t>ب</w:t>
      </w:r>
      <w:r w:rsidR="00B57C9C" w:rsidRPr="000B7D0B">
        <w:rPr>
          <w:rFonts w:ascii="Traditional Arabic" w:hAnsi="Traditional Arabic" w:cs="Traditional Arabic"/>
          <w:sz w:val="36"/>
          <w:szCs w:val="36"/>
          <w:rtl/>
        </w:rPr>
        <w:t>سيلانغور</w:t>
      </w:r>
      <w:r w:rsidRPr="000B7D0B">
        <w:rPr>
          <w:rFonts w:ascii="Traditional Arabic" w:hAnsi="Traditional Arabic" w:cs="Traditional Arabic"/>
          <w:sz w:val="36"/>
          <w:szCs w:val="36"/>
        </w:rPr>
        <w:t xml:space="preserve"> (UIS)</w:t>
      </w:r>
      <w:r w:rsidRPr="000B7D0B">
        <w:rPr>
          <w:rFonts w:ascii="Traditional Arabic" w:hAnsi="Traditional Arabic" w:cs="Traditional Arabic"/>
          <w:sz w:val="36"/>
          <w:szCs w:val="36"/>
          <w:rtl/>
        </w:rPr>
        <w:t>، ماليزيا</w:t>
      </w:r>
    </w:p>
    <w:p w14:paraId="627E1216" w14:textId="450CCCEC" w:rsidR="000B7D0B" w:rsidRPr="000B7D0B" w:rsidRDefault="000B7D0B" w:rsidP="000B7D0B">
      <w:pPr>
        <w:bidi/>
        <w:spacing w:after="0" w:line="240" w:lineRule="auto"/>
        <w:ind w:left="14" w:hanging="14"/>
        <w:rPr>
          <w:rFonts w:ascii="Traditional Arabic" w:hAnsi="Traditional Arabic" w:cs="Traditional Arabic"/>
          <w:sz w:val="36"/>
          <w:szCs w:val="36"/>
        </w:rPr>
      </w:pPr>
      <w:r w:rsidRPr="000B7D0B">
        <w:rPr>
          <w:rFonts w:ascii="Traditional Arabic" w:hAnsi="Traditional Arabic" w:cs="Traditional Arabic" w:hint="cs"/>
          <w:sz w:val="36"/>
          <w:szCs w:val="36"/>
          <w:vertAlign w:val="superscript"/>
          <w:rtl/>
        </w:rPr>
        <w:t>3</w:t>
      </w:r>
      <w:r w:rsidRPr="000B7D0B">
        <w:rPr>
          <w:rFonts w:ascii="Traditional Arabic" w:hAnsi="Traditional Arabic" w:cs="Traditional Arabic"/>
          <w:sz w:val="36"/>
          <w:szCs w:val="36"/>
        </w:rPr>
        <w:t xml:space="preserve"> </w:t>
      </w:r>
      <w:r w:rsidR="00B57C9C">
        <w:rPr>
          <w:rFonts w:ascii="Traditional Arabic" w:hAnsi="Traditional Arabic" w:cs="Traditional Arabic" w:hint="cs"/>
          <w:sz w:val="36"/>
          <w:szCs w:val="36"/>
          <w:rtl/>
        </w:rPr>
        <w:t>ال</w:t>
      </w:r>
      <w:r w:rsidR="00B57C9C" w:rsidRPr="000B7D0B">
        <w:rPr>
          <w:rFonts w:ascii="Traditional Arabic" w:hAnsi="Traditional Arabic" w:cs="Traditional Arabic"/>
          <w:sz w:val="36"/>
          <w:szCs w:val="36"/>
          <w:rtl/>
        </w:rPr>
        <w:t xml:space="preserve">جامعة </w:t>
      </w:r>
      <w:r w:rsidR="00B57C9C">
        <w:rPr>
          <w:rFonts w:ascii="Traditional Arabic" w:hAnsi="Traditional Arabic" w:cs="Traditional Arabic" w:hint="cs"/>
          <w:sz w:val="36"/>
          <w:szCs w:val="36"/>
          <w:rtl/>
        </w:rPr>
        <w:t>ال</w:t>
      </w:r>
      <w:r w:rsidR="00B57C9C" w:rsidRPr="000B7D0B">
        <w:rPr>
          <w:rFonts w:ascii="Traditional Arabic" w:hAnsi="Traditional Arabic" w:cs="Traditional Arabic"/>
          <w:sz w:val="36"/>
          <w:szCs w:val="36"/>
          <w:rtl/>
        </w:rPr>
        <w:t xml:space="preserve">إسلام </w:t>
      </w:r>
      <w:r w:rsidR="00B57C9C">
        <w:rPr>
          <w:rFonts w:ascii="Traditional Arabic" w:hAnsi="Traditional Arabic" w:cs="Traditional Arabic" w:hint="cs"/>
          <w:sz w:val="36"/>
          <w:szCs w:val="36"/>
          <w:rtl/>
        </w:rPr>
        <w:t>ب</w:t>
      </w:r>
      <w:r w:rsidR="00B57C9C" w:rsidRPr="000B7D0B">
        <w:rPr>
          <w:rFonts w:ascii="Traditional Arabic" w:hAnsi="Traditional Arabic" w:cs="Traditional Arabic"/>
          <w:sz w:val="36"/>
          <w:szCs w:val="36"/>
          <w:rtl/>
        </w:rPr>
        <w:t>سيلانغور</w:t>
      </w:r>
      <w:r w:rsidRPr="000B7D0B">
        <w:rPr>
          <w:rFonts w:ascii="Traditional Arabic" w:hAnsi="Traditional Arabic" w:cs="Traditional Arabic"/>
          <w:sz w:val="36"/>
          <w:szCs w:val="36"/>
        </w:rPr>
        <w:t xml:space="preserve"> (UIS)</w:t>
      </w:r>
      <w:r w:rsidRPr="000B7D0B">
        <w:rPr>
          <w:rFonts w:ascii="Traditional Arabic" w:hAnsi="Traditional Arabic" w:cs="Traditional Arabic"/>
          <w:sz w:val="36"/>
          <w:szCs w:val="36"/>
          <w:rtl/>
        </w:rPr>
        <w:t>، ماليزيا</w:t>
      </w:r>
    </w:p>
    <w:p w14:paraId="4C22D075" w14:textId="77777777" w:rsidR="000B7D0B" w:rsidRPr="000B7D0B" w:rsidRDefault="000B7D0B" w:rsidP="000B7D0B">
      <w:pPr>
        <w:bidi/>
        <w:rPr>
          <w:rFonts w:ascii="Traditional Arabic" w:hAnsi="Traditional Arabic" w:cs="Traditional Arabic"/>
          <w:sz w:val="36"/>
          <w:szCs w:val="36"/>
        </w:rPr>
      </w:pPr>
    </w:p>
    <w:p w14:paraId="6EA400F4" w14:textId="77777777" w:rsidR="000B7D0B" w:rsidRPr="000B7D0B" w:rsidRDefault="000B7D0B" w:rsidP="000B7D0B">
      <w:pPr>
        <w:bidi/>
        <w:jc w:val="center"/>
        <w:rPr>
          <w:rFonts w:ascii="Traditional Arabic" w:hAnsi="Traditional Arabic" w:cs="Traditional Arabic"/>
          <w:b/>
          <w:bCs/>
          <w:sz w:val="36"/>
          <w:szCs w:val="36"/>
        </w:rPr>
      </w:pPr>
      <w:r w:rsidRPr="000B7D0B">
        <w:rPr>
          <w:rFonts w:ascii="Traditional Arabic" w:hAnsi="Traditional Arabic" w:cs="Traditional Arabic"/>
          <w:b/>
          <w:bCs/>
          <w:sz w:val="36"/>
          <w:szCs w:val="36"/>
          <w:rtl/>
        </w:rPr>
        <w:t>الملخص</w:t>
      </w:r>
    </w:p>
    <w:p w14:paraId="45C374B9" w14:textId="77777777" w:rsidR="000B7D0B" w:rsidRPr="000B7D0B" w:rsidRDefault="000B7D0B" w:rsidP="000B7D0B">
      <w:pPr>
        <w:bidi/>
        <w:spacing w:after="0" w:line="240" w:lineRule="auto"/>
        <w:ind w:left="14" w:hanging="14"/>
        <w:rPr>
          <w:rFonts w:ascii="Traditional Arabic" w:hAnsi="Traditional Arabic" w:cs="Traditional Arabic"/>
          <w:sz w:val="36"/>
          <w:szCs w:val="36"/>
          <w:rtl/>
        </w:rPr>
      </w:pPr>
      <w:r w:rsidRPr="000B7D0B">
        <w:rPr>
          <w:rFonts w:ascii="Traditional Arabic" w:hAnsi="Traditional Arabic" w:cs="Traditional Arabic"/>
          <w:sz w:val="36"/>
          <w:szCs w:val="36"/>
          <w:rtl/>
        </w:rPr>
        <w:t>فقه السيرة يشير إلى فهم وتطبيق الأحكام الإسلامية بناءً على المبادئ التي استُنبطت من حياة وأفعال رسول الله محمد صلى الله عليه وسلم. تحتاج ترجمة الأحاديث من هذا الكتاب إلى ربط المصادر الإسلامية والعلماء الذين يمتلكون الخبرة في هذا المجال. غالبًا ما تكون ترجمة الأحاديث مسألة حساسة، حيث أن فهم المقصود وسياق اللغة الأصلية قد يؤدي إلى تفسيرات مختلفة عند الترجمة إلى اللغة المستهدفة. في هذا السياق، كتب هذا المقال بهدف دراسة دقة ترجمة الأفعال الثلاثية المفعلة في أحاديث صحيح البخاري في كتاب فقه السيرة الذي كتبه سعيد رمضان البوطي وترجمها أستاذ محمد دارس سيناوي، والصادرة عن دار فنشر ديوان بوستكا فاجار</w:t>
      </w:r>
      <w:r w:rsidRPr="000B7D0B">
        <w:rPr>
          <w:rFonts w:ascii="Traditional Arabic" w:hAnsi="Traditional Arabic" w:cs="Traditional Arabic"/>
          <w:sz w:val="36"/>
          <w:szCs w:val="36"/>
        </w:rPr>
        <w:t xml:space="preserve"> </w:t>
      </w:r>
      <w:r w:rsidRPr="000B7D0B">
        <w:rPr>
          <w:rFonts w:ascii="Traditional Arabic" w:hAnsi="Traditional Arabic" w:cs="Traditional Arabic"/>
        </w:rPr>
        <w:t>(DPF)</w:t>
      </w:r>
      <w:r w:rsidRPr="000B7D0B">
        <w:rPr>
          <w:rFonts w:ascii="Traditional Arabic" w:hAnsi="Traditional Arabic" w:cs="Traditional Arabic"/>
          <w:rtl/>
        </w:rPr>
        <w:t>،</w:t>
      </w:r>
      <w:r w:rsidRPr="000B7D0B">
        <w:rPr>
          <w:rFonts w:ascii="Traditional Arabic" w:hAnsi="Traditional Arabic" w:cs="Traditional Arabic"/>
          <w:sz w:val="36"/>
          <w:szCs w:val="36"/>
          <w:rtl/>
        </w:rPr>
        <w:t xml:space="preserve"> بالإضافة إلى تقديم ترجمات بديلة لتلك الأحاديث استنادًا إلى نظرية الترجمة الدلالية والتواصلية</w:t>
      </w:r>
      <w:r w:rsidRPr="000B7D0B">
        <w:rPr>
          <w:rFonts w:ascii="Traditional Arabic" w:hAnsi="Traditional Arabic" w:cs="Traditional Arabic"/>
          <w:sz w:val="36"/>
          <w:szCs w:val="36"/>
        </w:rPr>
        <w:t>.</w:t>
      </w:r>
    </w:p>
    <w:p w14:paraId="0F4B0343" w14:textId="77777777" w:rsidR="00B57C9C" w:rsidRDefault="00B57C9C" w:rsidP="000B7D0B">
      <w:pPr>
        <w:bidi/>
        <w:rPr>
          <w:rFonts w:ascii="Traditional Arabic" w:hAnsi="Traditional Arabic" w:cs="Traditional Arabic"/>
          <w:b/>
          <w:bCs/>
          <w:sz w:val="36"/>
          <w:szCs w:val="36"/>
          <w:rtl/>
        </w:rPr>
      </w:pPr>
    </w:p>
    <w:p w14:paraId="4AD3A65D" w14:textId="45CE1D68" w:rsidR="000B7D0B" w:rsidRPr="000B7D0B" w:rsidRDefault="000B7D0B" w:rsidP="00B57C9C">
      <w:pPr>
        <w:bidi/>
        <w:rPr>
          <w:rFonts w:ascii="Traditional Arabic" w:hAnsi="Traditional Arabic" w:cs="Traditional Arabic"/>
          <w:b/>
          <w:bCs/>
          <w:sz w:val="36"/>
          <w:szCs w:val="36"/>
          <w:rtl/>
        </w:rPr>
      </w:pPr>
      <w:r w:rsidRPr="000B7D0B">
        <w:rPr>
          <w:rFonts w:ascii="Traditional Arabic" w:hAnsi="Traditional Arabic" w:cs="Traditional Arabic"/>
          <w:b/>
          <w:bCs/>
          <w:sz w:val="36"/>
          <w:szCs w:val="36"/>
          <w:rtl/>
        </w:rPr>
        <w:t>الكلمات المفتاحية</w:t>
      </w:r>
    </w:p>
    <w:p w14:paraId="03A1FBFF" w14:textId="1829C0AA" w:rsidR="000B7D0B" w:rsidRPr="00B57C9C" w:rsidRDefault="000B7D0B" w:rsidP="00B57C9C">
      <w:pPr>
        <w:bidi/>
        <w:rPr>
          <w:rFonts w:ascii="Traditional Arabic" w:hAnsi="Traditional Arabic" w:cs="Traditional Arabic"/>
          <w:sz w:val="36"/>
          <w:szCs w:val="36"/>
        </w:rPr>
      </w:pPr>
      <w:r w:rsidRPr="000B7D0B">
        <w:rPr>
          <w:rFonts w:ascii="Traditional Arabic" w:hAnsi="Traditional Arabic" w:cs="Traditional Arabic"/>
          <w:sz w:val="36"/>
          <w:szCs w:val="36"/>
          <w:rtl/>
        </w:rPr>
        <w:t>فقه السيرة، ترجمة الحديث، الأفعال الثلاثية المفعلة، الترجمة الدلالية والتواصلية</w:t>
      </w:r>
    </w:p>
    <w:sectPr w:rsidR="000B7D0B" w:rsidRPr="00B57C9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5BD56" w14:textId="77777777" w:rsidR="00A9337E" w:rsidRDefault="00A9337E" w:rsidP="00A46733">
      <w:pPr>
        <w:spacing w:after="0" w:line="240" w:lineRule="auto"/>
      </w:pPr>
      <w:r>
        <w:separator/>
      </w:r>
    </w:p>
  </w:endnote>
  <w:endnote w:type="continuationSeparator" w:id="0">
    <w:p w14:paraId="1404E0EC" w14:textId="77777777" w:rsidR="00A9337E" w:rsidRDefault="00A9337E" w:rsidP="00A46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4F66F" w14:textId="77777777" w:rsidR="00A9337E" w:rsidRDefault="00A9337E" w:rsidP="00A46733">
      <w:pPr>
        <w:spacing w:after="0" w:line="240" w:lineRule="auto"/>
      </w:pPr>
      <w:r>
        <w:separator/>
      </w:r>
    </w:p>
  </w:footnote>
  <w:footnote w:type="continuationSeparator" w:id="0">
    <w:p w14:paraId="79999871" w14:textId="77777777" w:rsidR="00A9337E" w:rsidRDefault="00A9337E" w:rsidP="00A46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EE62" w14:textId="2BFFEE0C" w:rsidR="00A46733" w:rsidRPr="00A46733" w:rsidRDefault="00A46733">
    <w:pPr>
      <w:pStyle w:val="Header"/>
      <w:rPr>
        <w:i/>
        <w:iCs/>
      </w:rPr>
    </w:pPr>
    <w:r>
      <w:rPr>
        <w:i/>
        <w:iCs/>
      </w:rPr>
      <w:t xml:space="preserve">Format </w:t>
    </w:r>
    <w:r w:rsidRPr="00A46733">
      <w:rPr>
        <w:i/>
        <w:iCs/>
      </w:rPr>
      <w:t>Abstrak RECALS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7185C"/>
    <w:multiLevelType w:val="hybridMultilevel"/>
    <w:tmpl w:val="8440E966"/>
    <w:lvl w:ilvl="0" w:tplc="B18AAC62">
      <w:start w:val="1"/>
      <w:numFmt w:val="decimal"/>
      <w:lvlText w:val="%1"/>
      <w:lvlJc w:val="left"/>
      <w:pPr>
        <w:ind w:left="107"/>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superscript"/>
      </w:rPr>
    </w:lvl>
    <w:lvl w:ilvl="1" w:tplc="C206D618">
      <w:start w:val="1"/>
      <w:numFmt w:val="lowerLetter"/>
      <w:lvlText w:val="%2"/>
      <w:lvlJc w:val="left"/>
      <w:pPr>
        <w:ind w:left="10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superscript"/>
      </w:rPr>
    </w:lvl>
    <w:lvl w:ilvl="2" w:tplc="ED2C5B5A">
      <w:start w:val="1"/>
      <w:numFmt w:val="lowerRoman"/>
      <w:lvlText w:val="%3"/>
      <w:lvlJc w:val="left"/>
      <w:pPr>
        <w:ind w:left="18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superscript"/>
      </w:rPr>
    </w:lvl>
    <w:lvl w:ilvl="3" w:tplc="0896AC6A">
      <w:start w:val="1"/>
      <w:numFmt w:val="decimal"/>
      <w:lvlText w:val="%4"/>
      <w:lvlJc w:val="left"/>
      <w:pPr>
        <w:ind w:left="25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superscript"/>
      </w:rPr>
    </w:lvl>
    <w:lvl w:ilvl="4" w:tplc="DB701772">
      <w:start w:val="1"/>
      <w:numFmt w:val="lowerLetter"/>
      <w:lvlText w:val="%5"/>
      <w:lvlJc w:val="left"/>
      <w:pPr>
        <w:ind w:left="32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superscript"/>
      </w:rPr>
    </w:lvl>
    <w:lvl w:ilvl="5" w:tplc="C4A2129A">
      <w:start w:val="1"/>
      <w:numFmt w:val="lowerRoman"/>
      <w:lvlText w:val="%6"/>
      <w:lvlJc w:val="left"/>
      <w:pPr>
        <w:ind w:left="39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superscript"/>
      </w:rPr>
    </w:lvl>
    <w:lvl w:ilvl="6" w:tplc="E3B64CF8">
      <w:start w:val="1"/>
      <w:numFmt w:val="decimal"/>
      <w:lvlText w:val="%7"/>
      <w:lvlJc w:val="left"/>
      <w:pPr>
        <w:ind w:left="46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superscript"/>
      </w:rPr>
    </w:lvl>
    <w:lvl w:ilvl="7" w:tplc="5A0872AC">
      <w:start w:val="1"/>
      <w:numFmt w:val="lowerLetter"/>
      <w:lvlText w:val="%8"/>
      <w:lvlJc w:val="left"/>
      <w:pPr>
        <w:ind w:left="54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superscript"/>
      </w:rPr>
    </w:lvl>
    <w:lvl w:ilvl="8" w:tplc="9D2286CE">
      <w:start w:val="1"/>
      <w:numFmt w:val="lowerRoman"/>
      <w:lvlText w:val="%9"/>
      <w:lvlJc w:val="left"/>
      <w:pPr>
        <w:ind w:left="61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superscript"/>
      </w:rPr>
    </w:lvl>
  </w:abstractNum>
  <w:num w:numId="1" w16cid:durableId="34074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33"/>
    <w:rsid w:val="000B7D0B"/>
    <w:rsid w:val="00215883"/>
    <w:rsid w:val="00823036"/>
    <w:rsid w:val="0090553D"/>
    <w:rsid w:val="00945BB1"/>
    <w:rsid w:val="00A46733"/>
    <w:rsid w:val="00A8661B"/>
    <w:rsid w:val="00A9337E"/>
    <w:rsid w:val="00B316DC"/>
    <w:rsid w:val="00B57C9C"/>
    <w:rsid w:val="00EB6423"/>
    <w:rsid w:val="00F536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6621D"/>
  <w15:chartTrackingRefBased/>
  <w15:docId w15:val="{7EB4938A-5682-42BF-9B31-F58FBD39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733"/>
    <w:pPr>
      <w:spacing w:after="163" w:line="277" w:lineRule="auto"/>
      <w:ind w:left="10" w:hanging="10"/>
      <w:jc w:val="both"/>
    </w:pPr>
    <w:rPr>
      <w:rFonts w:ascii="Garamond" w:eastAsia="Garamond" w:hAnsi="Garamond" w:cs="Garamond"/>
      <w:color w:val="000000"/>
      <w:sz w:val="24"/>
      <w:szCs w:val="24"/>
    </w:rPr>
  </w:style>
  <w:style w:type="paragraph" w:styleId="Heading1">
    <w:name w:val="heading 1"/>
    <w:basedOn w:val="Normal"/>
    <w:next w:val="Normal"/>
    <w:link w:val="Heading1Char"/>
    <w:uiPriority w:val="9"/>
    <w:qFormat/>
    <w:rsid w:val="00A467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67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67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67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67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67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7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7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7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7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67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67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67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67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67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7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7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733"/>
    <w:rPr>
      <w:rFonts w:eastAsiaTheme="majorEastAsia" w:cstheme="majorBidi"/>
      <w:color w:val="272727" w:themeColor="text1" w:themeTint="D8"/>
    </w:rPr>
  </w:style>
  <w:style w:type="paragraph" w:styleId="Title">
    <w:name w:val="Title"/>
    <w:basedOn w:val="Normal"/>
    <w:next w:val="Normal"/>
    <w:link w:val="TitleChar"/>
    <w:uiPriority w:val="10"/>
    <w:qFormat/>
    <w:rsid w:val="00A46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733"/>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7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733"/>
    <w:pPr>
      <w:spacing w:before="160"/>
      <w:jc w:val="center"/>
    </w:pPr>
    <w:rPr>
      <w:i/>
      <w:iCs/>
      <w:color w:val="404040" w:themeColor="text1" w:themeTint="BF"/>
    </w:rPr>
  </w:style>
  <w:style w:type="character" w:customStyle="1" w:styleId="QuoteChar">
    <w:name w:val="Quote Char"/>
    <w:basedOn w:val="DefaultParagraphFont"/>
    <w:link w:val="Quote"/>
    <w:uiPriority w:val="29"/>
    <w:rsid w:val="00A46733"/>
    <w:rPr>
      <w:i/>
      <w:iCs/>
      <w:color w:val="404040" w:themeColor="text1" w:themeTint="BF"/>
    </w:rPr>
  </w:style>
  <w:style w:type="paragraph" w:styleId="ListParagraph">
    <w:name w:val="List Paragraph"/>
    <w:basedOn w:val="Normal"/>
    <w:uiPriority w:val="34"/>
    <w:qFormat/>
    <w:rsid w:val="00A46733"/>
    <w:pPr>
      <w:ind w:left="720"/>
      <w:contextualSpacing/>
    </w:pPr>
  </w:style>
  <w:style w:type="character" w:styleId="IntenseEmphasis">
    <w:name w:val="Intense Emphasis"/>
    <w:basedOn w:val="DefaultParagraphFont"/>
    <w:uiPriority w:val="21"/>
    <w:qFormat/>
    <w:rsid w:val="00A46733"/>
    <w:rPr>
      <w:i/>
      <w:iCs/>
      <w:color w:val="2F5496" w:themeColor="accent1" w:themeShade="BF"/>
    </w:rPr>
  </w:style>
  <w:style w:type="paragraph" w:styleId="IntenseQuote">
    <w:name w:val="Intense Quote"/>
    <w:basedOn w:val="Normal"/>
    <w:next w:val="Normal"/>
    <w:link w:val="IntenseQuoteChar"/>
    <w:uiPriority w:val="30"/>
    <w:qFormat/>
    <w:rsid w:val="00A467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6733"/>
    <w:rPr>
      <w:i/>
      <w:iCs/>
      <w:color w:val="2F5496" w:themeColor="accent1" w:themeShade="BF"/>
    </w:rPr>
  </w:style>
  <w:style w:type="character" w:styleId="IntenseReference">
    <w:name w:val="Intense Reference"/>
    <w:basedOn w:val="DefaultParagraphFont"/>
    <w:uiPriority w:val="32"/>
    <w:qFormat/>
    <w:rsid w:val="00A46733"/>
    <w:rPr>
      <w:b/>
      <w:bCs/>
      <w:smallCaps/>
      <w:color w:val="2F5496" w:themeColor="accent1" w:themeShade="BF"/>
      <w:spacing w:val="5"/>
    </w:rPr>
  </w:style>
  <w:style w:type="paragraph" w:styleId="Header">
    <w:name w:val="header"/>
    <w:basedOn w:val="Normal"/>
    <w:link w:val="HeaderChar"/>
    <w:uiPriority w:val="99"/>
    <w:unhideWhenUsed/>
    <w:rsid w:val="00A46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733"/>
    <w:rPr>
      <w:rFonts w:ascii="Garamond" w:eastAsia="Garamond" w:hAnsi="Garamond" w:cs="Garamond"/>
      <w:color w:val="000000"/>
      <w:sz w:val="24"/>
      <w:szCs w:val="24"/>
    </w:rPr>
  </w:style>
  <w:style w:type="paragraph" w:styleId="Footer">
    <w:name w:val="footer"/>
    <w:basedOn w:val="Normal"/>
    <w:link w:val="FooterChar"/>
    <w:uiPriority w:val="99"/>
    <w:unhideWhenUsed/>
    <w:rsid w:val="00A46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733"/>
    <w:rPr>
      <w:rFonts w:ascii="Garamond" w:eastAsia="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2025-01-23T08:06:00Z</dcterms:created>
  <dcterms:modified xsi:type="dcterms:W3CDTF">2025-02-03T02:32:00Z</dcterms:modified>
</cp:coreProperties>
</file>